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68"/>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2835"/>
        <w:gridCol w:w="2552"/>
      </w:tblGrid>
      <w:tr w:rsidR="00CB579C" w:rsidRPr="00E756BB" w:rsidTr="004A03FE">
        <w:trPr>
          <w:trHeight w:val="1039"/>
        </w:trPr>
        <w:tc>
          <w:tcPr>
            <w:tcW w:w="2376" w:type="dxa"/>
            <w:vAlign w:val="bottom"/>
          </w:tcPr>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Camphill</w:t>
            </w:r>
          </w:p>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Communities</w:t>
            </w:r>
          </w:p>
          <w:p w:rsidR="00CB579C" w:rsidRDefault="00CB579C" w:rsidP="004A03FE">
            <w:pPr>
              <w:spacing w:line="204" w:lineRule="auto"/>
            </w:pPr>
            <w:r w:rsidRPr="00E756BB">
              <w:rPr>
                <w:color w:val="365F91" w:themeColor="accent1" w:themeShade="BF"/>
                <w:sz w:val="36"/>
              </w:rPr>
              <w:t>of Ireland</w:t>
            </w:r>
          </w:p>
        </w:tc>
        <w:tc>
          <w:tcPr>
            <w:tcW w:w="3119" w:type="dxa"/>
            <w:tcBorders>
              <w:right w:val="single" w:sz="8" w:space="0" w:color="365F91" w:themeColor="accent1" w:themeShade="BF"/>
            </w:tcBorders>
            <w:vAlign w:val="center"/>
          </w:tcPr>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 xml:space="preserve">The Bridge Community </w:t>
            </w:r>
          </w:p>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Main Street, Kilcullen</w:t>
            </w:r>
          </w:p>
          <w:p w:rsidR="00CB579C" w:rsidRPr="00E756BB" w:rsidRDefault="00CB579C" w:rsidP="004A03FE">
            <w:pPr>
              <w:ind w:right="162"/>
              <w:jc w:val="right"/>
              <w:rPr>
                <w:rFonts w:asciiTheme="minorHAnsi" w:hAnsiTheme="minorHAnsi"/>
                <w:sz w:val="20"/>
                <w:szCs w:val="36"/>
              </w:rPr>
            </w:pPr>
            <w:r w:rsidRPr="00E756BB">
              <w:rPr>
                <w:rFonts w:asciiTheme="minorHAnsi" w:hAnsiTheme="minorHAnsi"/>
                <w:b/>
                <w:color w:val="365F91" w:themeColor="accent1" w:themeShade="BF"/>
                <w:sz w:val="22"/>
                <w:szCs w:val="16"/>
              </w:rPr>
              <w:t xml:space="preserve"> Co. Kildare, Ireland</w:t>
            </w:r>
          </w:p>
        </w:tc>
        <w:tc>
          <w:tcPr>
            <w:tcW w:w="2835" w:type="dxa"/>
            <w:tcBorders>
              <w:left w:val="single" w:sz="8" w:space="0" w:color="365F91" w:themeColor="accent1" w:themeShade="BF"/>
            </w:tcBorders>
            <w:vAlign w:val="center"/>
          </w:tcPr>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Tel. </w:t>
            </w:r>
            <w:r w:rsidRPr="00E756BB">
              <w:rPr>
                <w:rFonts w:asciiTheme="minorHAnsi" w:hAnsiTheme="minorHAnsi"/>
                <w:b/>
                <w:color w:val="365F91" w:themeColor="accent1" w:themeShade="BF"/>
                <w:sz w:val="16"/>
                <w:szCs w:val="16"/>
              </w:rPr>
              <w:tab/>
              <w:t xml:space="preserve">  045 - 481597</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Fax: </w:t>
            </w:r>
            <w:r w:rsidRPr="00E756BB">
              <w:rPr>
                <w:rFonts w:asciiTheme="minorHAnsi" w:hAnsiTheme="minorHAnsi"/>
                <w:b/>
                <w:color w:val="365F91" w:themeColor="accent1" w:themeShade="BF"/>
                <w:sz w:val="16"/>
                <w:szCs w:val="16"/>
              </w:rPr>
              <w:tab/>
              <w:t xml:space="preserve">  045 - 482962</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Website:     </w:t>
            </w:r>
            <w:hyperlink r:id="rId7" w:history="1">
              <w:r w:rsidRPr="00E756BB">
                <w:rPr>
                  <w:rFonts w:asciiTheme="minorHAnsi" w:hAnsiTheme="minorHAnsi"/>
                  <w:b/>
                  <w:color w:val="365F91" w:themeColor="accent1" w:themeShade="BF"/>
                  <w:sz w:val="16"/>
                  <w:szCs w:val="16"/>
                </w:rPr>
                <w:t>www.camphill.ie</w:t>
              </w:r>
            </w:hyperlink>
          </w:p>
          <w:p w:rsidR="00CB579C" w:rsidRPr="00E756BB" w:rsidRDefault="00CB579C" w:rsidP="004A03FE">
            <w:pPr>
              <w:ind w:left="189"/>
              <w:rPr>
                <w:rFonts w:asciiTheme="minorHAnsi" w:hAnsiTheme="minorHAnsi"/>
                <w:b/>
                <w:color w:val="365F91" w:themeColor="accent1" w:themeShade="BF"/>
                <w:sz w:val="20"/>
                <w:szCs w:val="16"/>
              </w:rPr>
            </w:pPr>
            <w:r w:rsidRPr="00E756BB">
              <w:rPr>
                <w:rFonts w:asciiTheme="minorHAnsi" w:hAnsiTheme="minorHAnsi"/>
                <w:b/>
                <w:color w:val="365F91" w:themeColor="accent1" w:themeShade="BF"/>
                <w:sz w:val="16"/>
                <w:szCs w:val="16"/>
              </w:rPr>
              <w:t xml:space="preserve">E-Mail: </w:t>
            </w:r>
            <w:r w:rsidRPr="00E756BB">
              <w:rPr>
                <w:rFonts w:asciiTheme="minorHAnsi" w:hAnsiTheme="minorHAnsi"/>
                <w:b/>
                <w:color w:val="365F91" w:themeColor="accent1" w:themeShade="BF"/>
                <w:sz w:val="16"/>
                <w:szCs w:val="16"/>
              </w:rPr>
              <w:tab/>
              <w:t xml:space="preserve">  </w:t>
            </w:r>
            <w:hyperlink r:id="rId8" w:history="1">
              <w:r w:rsidRPr="00E756BB">
                <w:rPr>
                  <w:rFonts w:asciiTheme="minorHAnsi" w:hAnsiTheme="minorHAnsi"/>
                  <w:b/>
                  <w:color w:val="365F91" w:themeColor="accent1" w:themeShade="BF"/>
                  <w:sz w:val="16"/>
                  <w:szCs w:val="16"/>
                </w:rPr>
                <w:t>thebridge@camphill.ie</w:t>
              </w:r>
            </w:hyperlink>
          </w:p>
        </w:tc>
        <w:tc>
          <w:tcPr>
            <w:tcW w:w="2552" w:type="dxa"/>
            <w:vAlign w:val="bottom"/>
          </w:tcPr>
          <w:p w:rsidR="00CB579C" w:rsidRPr="00E756BB" w:rsidRDefault="004A03FE" w:rsidP="004A03FE">
            <w:pPr>
              <w:pStyle w:val="ReturnAddress"/>
              <w:spacing w:line="204" w:lineRule="auto"/>
              <w:jc w:val="center"/>
              <w:rPr>
                <w:rFonts w:asciiTheme="minorHAnsi" w:hAnsiTheme="minorHAnsi"/>
                <w:color w:val="365F91" w:themeColor="accent1" w:themeShade="BF"/>
                <w:spacing w:val="-5"/>
                <w:sz w:val="18"/>
                <w:szCs w:val="16"/>
              </w:rPr>
            </w:pPr>
            <w:r>
              <w:rPr>
                <w:rFonts w:asciiTheme="minorHAnsi" w:hAnsiTheme="minorHAnsi"/>
                <w:noProof/>
                <w:color w:val="365F91" w:themeColor="accent1" w:themeShade="BF"/>
                <w:spacing w:val="-5"/>
                <w:szCs w:val="16"/>
                <w:lang w:val="en-IE" w:eastAsia="en-IE"/>
              </w:rPr>
              <w:drawing>
                <wp:anchor distT="0" distB="0" distL="114300" distR="114300" simplePos="0" relativeHeight="251659264" behindDoc="1" locked="0" layoutInCell="1" allowOverlap="1">
                  <wp:simplePos x="0" y="0"/>
                  <wp:positionH relativeFrom="column">
                    <wp:posOffset>147955</wp:posOffset>
                  </wp:positionH>
                  <wp:positionV relativeFrom="paragraph">
                    <wp:posOffset>-457835</wp:posOffset>
                  </wp:positionV>
                  <wp:extent cx="1285240" cy="51244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5240" cy="512445"/>
                          </a:xfrm>
                          <a:prstGeom prst="rect">
                            <a:avLst/>
                          </a:prstGeom>
                          <a:noFill/>
                        </pic:spPr>
                      </pic:pic>
                    </a:graphicData>
                  </a:graphic>
                </wp:anchor>
              </w:drawing>
            </w:r>
            <w:r w:rsidR="00CB579C" w:rsidRPr="00E756BB">
              <w:rPr>
                <w:rFonts w:asciiTheme="minorHAnsi" w:hAnsiTheme="minorHAnsi"/>
                <w:color w:val="365F91" w:themeColor="accent1" w:themeShade="BF"/>
                <w:spacing w:val="-5"/>
                <w:szCs w:val="16"/>
              </w:rPr>
              <w:t>Member of the Association of Camphill Communities of Great Britain and Irelan</w:t>
            </w:r>
            <w:r w:rsidR="00CB579C">
              <w:rPr>
                <w:rFonts w:asciiTheme="minorHAnsi" w:hAnsiTheme="minorHAnsi"/>
                <w:color w:val="365F91" w:themeColor="accent1" w:themeShade="BF"/>
                <w:spacing w:val="-5"/>
                <w:szCs w:val="16"/>
              </w:rPr>
              <w:t>d</w:t>
            </w:r>
          </w:p>
        </w:tc>
      </w:tr>
    </w:tbl>
    <w:p w:rsidR="00864FC7" w:rsidRPr="00B658F6" w:rsidRDefault="004A03FE" w:rsidP="00B658F6">
      <w:pPr>
        <w:pStyle w:val="Title"/>
        <w:rPr>
          <w:szCs w:val="32"/>
        </w:rPr>
      </w:pPr>
      <w:r w:rsidRPr="004A03FE">
        <w:rPr>
          <w:sz w:val="16"/>
          <w:szCs w:val="16"/>
        </w:rPr>
        <w:br/>
      </w:r>
      <w:r w:rsidR="00B658F6" w:rsidRPr="00B658F6">
        <w:t xml:space="preserve">Job Description </w:t>
      </w:r>
      <w:r w:rsidR="00C1540D" w:rsidRPr="00B658F6">
        <w:t xml:space="preserve">for </w:t>
      </w:r>
      <w:r w:rsidR="00C1540D">
        <w:t xml:space="preserve">Social Care </w:t>
      </w:r>
      <w:r w:rsidR="00864FC7" w:rsidRPr="00B658F6">
        <w:rPr>
          <w:szCs w:val="32"/>
        </w:rPr>
        <w:t xml:space="preserve">House Coordinator  </w:t>
      </w:r>
    </w:p>
    <w:p w:rsidR="004A03FE" w:rsidRPr="009B5A74" w:rsidRDefault="009B5A74" w:rsidP="009B5A74">
      <w:pPr>
        <w:pStyle w:val="Heading1"/>
        <w:spacing w:before="240" w:after="240"/>
        <w:rPr>
          <w:sz w:val="32"/>
          <w:u w:val="single"/>
        </w:rPr>
      </w:pPr>
      <w:r w:rsidRPr="009B5A74">
        <w:rPr>
          <w:sz w:val="32"/>
          <w:u w:val="single"/>
        </w:rPr>
        <w:t xml:space="preserve">Background to the post: </w:t>
      </w:r>
    </w:p>
    <w:p w:rsidR="008F08D5" w:rsidRPr="00FF4224" w:rsidRDefault="00E074D3" w:rsidP="008F08D5">
      <w:pPr>
        <w:pStyle w:val="Default"/>
        <w:jc w:val="both"/>
      </w:pPr>
      <w:r w:rsidRPr="00FF4224">
        <w:t xml:space="preserve">Camphill Communities of Ireland (CCoI) works to create sustainable intentional communities where children and adults of all abilities, many with special needs, can live learn and work with others in healthy social relationships based on mutual care and respect. </w:t>
      </w:r>
    </w:p>
    <w:p w:rsidR="008F08D5" w:rsidRPr="00D80253" w:rsidRDefault="008F08D5" w:rsidP="008F08D5">
      <w:pPr>
        <w:pStyle w:val="Default"/>
        <w:jc w:val="both"/>
      </w:pPr>
      <w:r w:rsidRPr="00D80253">
        <w:t>This post would suit those currently in a team leader</w:t>
      </w:r>
      <w:r w:rsidR="00AA5719" w:rsidRPr="00D80253">
        <w:t xml:space="preserve"> or senior social care worker</w:t>
      </w:r>
      <w:r w:rsidRPr="00D80253">
        <w:t xml:space="preserve"> position looking to gain experience of coordinating a residential </w:t>
      </w:r>
      <w:r w:rsidR="00E03DC6" w:rsidRPr="00D80253">
        <w:t>house</w:t>
      </w:r>
      <w:r w:rsidRPr="00D80253">
        <w:t>.</w:t>
      </w:r>
      <w:r w:rsidR="00AA5719" w:rsidRPr="00D80253">
        <w:t xml:space="preserve"> House coordinators are responsible for ensuring th</w:t>
      </w:r>
      <w:r w:rsidR="00715568" w:rsidRPr="00D80253">
        <w:t>at</w:t>
      </w:r>
      <w:r w:rsidR="00AA5719" w:rsidRPr="00D80253">
        <w:t xml:space="preserve"> training</w:t>
      </w:r>
      <w:r w:rsidR="00715568" w:rsidRPr="00D80253">
        <w:t xml:space="preserve"> and</w:t>
      </w:r>
      <w:r w:rsidR="00AA5719" w:rsidRPr="00D80253">
        <w:t xml:space="preserve"> supervision </w:t>
      </w:r>
      <w:r w:rsidR="00715568" w:rsidRPr="00D80253">
        <w:t xml:space="preserve">of staff, </w:t>
      </w:r>
      <w:r w:rsidR="00AA5719" w:rsidRPr="00D80253">
        <w:t xml:space="preserve">and </w:t>
      </w:r>
      <w:r w:rsidR="00715568" w:rsidRPr="00D80253">
        <w:t xml:space="preserve">support and </w:t>
      </w:r>
      <w:r w:rsidR="00AA5719" w:rsidRPr="00D80253">
        <w:t xml:space="preserve">personal assistance to </w:t>
      </w:r>
      <w:r w:rsidR="00715568" w:rsidRPr="00D80253">
        <w:t>residents</w:t>
      </w:r>
      <w:r w:rsidR="00AA5719" w:rsidRPr="00D80253">
        <w:t xml:space="preserve"> is provided in an appropriate manner. Their role is to support </w:t>
      </w:r>
      <w:r w:rsidR="00655C58" w:rsidRPr="00D80253">
        <w:t>people</w:t>
      </w:r>
      <w:r w:rsidR="00AA5719" w:rsidRPr="00D80253">
        <w:t xml:space="preserve"> in self-care and independent living activities and help them to lead self-directed lives of active participation in and contribution to community life.  </w:t>
      </w:r>
    </w:p>
    <w:p w:rsidR="008F08D5" w:rsidRPr="00D80253" w:rsidRDefault="008F08D5" w:rsidP="008F08D5">
      <w:pPr>
        <w:pStyle w:val="Default"/>
        <w:jc w:val="both"/>
      </w:pPr>
      <w:r w:rsidRPr="00D80253">
        <w:t xml:space="preserve">The successful candidates will be dedicated and highly motivated, they will already possess high levels of competence and will be able to demonstrate this through their qualification, in-depth knowledge of service provision and experience </w:t>
      </w:r>
      <w:r w:rsidR="00E03DC6" w:rsidRPr="00D80253">
        <w:t xml:space="preserve">in </w:t>
      </w:r>
      <w:r w:rsidRPr="00D80253">
        <w:t>leading a team</w:t>
      </w:r>
      <w:r w:rsidR="00E03DC6" w:rsidRPr="00D80253">
        <w:t xml:space="preserve"> to</w:t>
      </w:r>
      <w:r w:rsidRPr="00D80253">
        <w:t xml:space="preserve"> meet regulatory requirement</w:t>
      </w:r>
      <w:r w:rsidR="00E03DC6" w:rsidRPr="00D80253">
        <w:t>s</w:t>
      </w:r>
      <w:r w:rsidRPr="00D80253">
        <w:t xml:space="preserve">, best practice standards and ultimately the varied needs of residents. </w:t>
      </w:r>
    </w:p>
    <w:p w:rsidR="008F08D5" w:rsidRPr="00D80253" w:rsidRDefault="008F08D5" w:rsidP="008F08D5">
      <w:pPr>
        <w:pStyle w:val="Default"/>
        <w:jc w:val="both"/>
      </w:pPr>
      <w:r w:rsidRPr="00D80253">
        <w:t>Our team will provide you with an in-depth induction program and will support your Continuous Professional Development (CPD) so that you enjoy your role within our services and our services benefit from your expertise.</w:t>
      </w:r>
    </w:p>
    <w:p w:rsidR="008F08D5" w:rsidRPr="00D80253" w:rsidRDefault="00E91A95" w:rsidP="008F08D5">
      <w:pPr>
        <w:pStyle w:val="Default"/>
        <w:jc w:val="both"/>
      </w:pPr>
      <w:r w:rsidRPr="00D80253">
        <w:t>The successful candidate w</w:t>
      </w:r>
      <w:r w:rsidR="008F08D5" w:rsidRPr="00D80253">
        <w:t xml:space="preserve">ill personally oversee their </w:t>
      </w:r>
      <w:r w:rsidRPr="00D80253">
        <w:t>house</w:t>
      </w:r>
      <w:r w:rsidR="008F08D5" w:rsidRPr="00D80253">
        <w:t xml:space="preserve"> 5/7 and will do so as is necessary across the shifts to ensure the effective, quality and safe delivery of services within their </w:t>
      </w:r>
      <w:r w:rsidR="00E03DC6" w:rsidRPr="00D80253">
        <w:t>residential house</w:t>
      </w:r>
      <w:r w:rsidR="008F08D5" w:rsidRPr="00D80253">
        <w:t xml:space="preserve">. </w:t>
      </w:r>
    </w:p>
    <w:p w:rsidR="008F08D5" w:rsidRPr="00D80253" w:rsidRDefault="00E91A95" w:rsidP="008F08D5">
      <w:pPr>
        <w:pStyle w:val="Default"/>
        <w:jc w:val="both"/>
      </w:pPr>
      <w:r w:rsidRPr="00D80253">
        <w:t xml:space="preserve">They </w:t>
      </w:r>
      <w:r w:rsidR="003B5A45" w:rsidRPr="00D80253">
        <w:t>will continuously develop their team to ensure a sustained high quality and safety of service delivered</w:t>
      </w:r>
      <w:r w:rsidR="008F08D5" w:rsidRPr="00D80253">
        <w:t>.</w:t>
      </w:r>
    </w:p>
    <w:p w:rsidR="008F08D5" w:rsidRPr="00D80253" w:rsidRDefault="008F08D5" w:rsidP="008F08D5">
      <w:pPr>
        <w:pStyle w:val="Default"/>
        <w:jc w:val="both"/>
      </w:pPr>
      <w:r w:rsidRPr="00D80253">
        <w:t>Will be fully involved in the initial and ongoing assessment of need for each resident within the</w:t>
      </w:r>
      <w:r w:rsidR="00E03DC6" w:rsidRPr="00D80253">
        <w:t xml:space="preserve"> residential house</w:t>
      </w:r>
      <w:r w:rsidRPr="00D80253">
        <w:t xml:space="preserve"> and will ensure that these needs are reflected within their live personal plans and that the staff team are fully aware and capable of serving those needs.</w:t>
      </w:r>
    </w:p>
    <w:p w:rsidR="008F08D5" w:rsidRPr="00D80253" w:rsidRDefault="008F08D5" w:rsidP="008F08D5">
      <w:pPr>
        <w:pStyle w:val="Default"/>
        <w:jc w:val="both"/>
      </w:pPr>
      <w:r w:rsidRPr="00D80253">
        <w:t>Will manage relationships with their peers and within all other departments so that they have the necessary relationships within their network to ensure their residents get the best possible service from the wider team.</w:t>
      </w:r>
      <w:bookmarkStart w:id="0" w:name="_GoBack"/>
      <w:bookmarkEnd w:id="0"/>
    </w:p>
    <w:p w:rsidR="00573E35" w:rsidRPr="00D80253" w:rsidRDefault="00573E35" w:rsidP="008F08D5">
      <w:pPr>
        <w:pStyle w:val="Default"/>
        <w:jc w:val="both"/>
      </w:pPr>
      <w:r w:rsidRPr="00D80253">
        <w:t xml:space="preserve">Will report to the Person in Charge/Social Care Manager </w:t>
      </w:r>
      <w:r w:rsidR="007D7DF8" w:rsidRPr="00D80253">
        <w:t>who holds responsibility for regulatory compliance and quality service delivery across all four houses within The Bridge community as a designated centre.</w:t>
      </w:r>
    </w:p>
    <w:p w:rsidR="008F08D5" w:rsidRPr="00D80253" w:rsidRDefault="008F08D5" w:rsidP="008F08D5">
      <w:pPr>
        <w:pStyle w:val="Default"/>
        <w:jc w:val="both"/>
        <w:rPr>
          <w:sz w:val="23"/>
          <w:szCs w:val="23"/>
        </w:rPr>
      </w:pPr>
    </w:p>
    <w:p w:rsidR="008F08D5" w:rsidRPr="00D80253" w:rsidRDefault="008F08D5" w:rsidP="008F08D5">
      <w:pPr>
        <w:pStyle w:val="Default"/>
        <w:jc w:val="both"/>
      </w:pPr>
      <w:r w:rsidRPr="00D80253">
        <w:t>Essential Criteria</w:t>
      </w:r>
    </w:p>
    <w:p w:rsidR="002F415D" w:rsidRPr="00D80253" w:rsidRDefault="000C4F3E" w:rsidP="008F08D5">
      <w:pPr>
        <w:pStyle w:val="Default"/>
        <w:jc w:val="both"/>
      </w:pPr>
      <w:r w:rsidRPr="00D80253">
        <w:t xml:space="preserve">A relevant third level qualification in social care or related field </w:t>
      </w:r>
    </w:p>
    <w:p w:rsidR="008F08D5" w:rsidRPr="00D80253" w:rsidRDefault="008F08D5" w:rsidP="008F08D5">
      <w:pPr>
        <w:pStyle w:val="Default"/>
        <w:jc w:val="both"/>
      </w:pPr>
      <w:r w:rsidRPr="00D80253">
        <w:t xml:space="preserve">Minimum </w:t>
      </w:r>
      <w:r w:rsidR="002F415D" w:rsidRPr="00D80253">
        <w:t>2</w:t>
      </w:r>
      <w:r w:rsidRPr="00D80253">
        <w:t xml:space="preserve"> years </w:t>
      </w:r>
      <w:r w:rsidR="0089706D" w:rsidRPr="00D80253">
        <w:t xml:space="preserve">Team </w:t>
      </w:r>
      <w:r w:rsidR="00DA7615" w:rsidRPr="00D80253">
        <w:t>Leading/M</w:t>
      </w:r>
      <w:r w:rsidRPr="00D80253">
        <w:t>anagerial experience within a similar social care setting.</w:t>
      </w:r>
    </w:p>
    <w:p w:rsidR="008F08D5" w:rsidRPr="00D80253" w:rsidRDefault="008F08D5" w:rsidP="008F08D5">
      <w:pPr>
        <w:pStyle w:val="Default"/>
        <w:jc w:val="both"/>
      </w:pPr>
      <w:r w:rsidRPr="00D80253">
        <w:t>Full, Clean Driver’s License.</w:t>
      </w:r>
    </w:p>
    <w:p w:rsidR="008F08D5" w:rsidRPr="00D80253" w:rsidRDefault="008F08D5" w:rsidP="008F08D5">
      <w:pPr>
        <w:pStyle w:val="Default"/>
        <w:jc w:val="both"/>
      </w:pPr>
      <w:r w:rsidRPr="00D80253">
        <w:t>Excellent communication skills.</w:t>
      </w:r>
    </w:p>
    <w:p w:rsidR="008F08D5" w:rsidRPr="00D80253" w:rsidRDefault="008F08D5" w:rsidP="008F08D5">
      <w:pPr>
        <w:pStyle w:val="Default"/>
        <w:jc w:val="both"/>
      </w:pPr>
      <w:r w:rsidRPr="00D80253">
        <w:t>Excellent IT skills.</w:t>
      </w:r>
    </w:p>
    <w:p w:rsidR="008F08D5" w:rsidRPr="00D80253" w:rsidRDefault="008F08D5" w:rsidP="008F08D5">
      <w:pPr>
        <w:pStyle w:val="Default"/>
        <w:jc w:val="both"/>
      </w:pPr>
      <w:r w:rsidRPr="00D80253">
        <w:t>Excellent report writing skills.</w:t>
      </w:r>
    </w:p>
    <w:p w:rsidR="008F08D5" w:rsidRPr="00AA5719" w:rsidRDefault="008F08D5" w:rsidP="008F08D5">
      <w:pPr>
        <w:pStyle w:val="Default"/>
        <w:jc w:val="both"/>
      </w:pPr>
      <w:r w:rsidRPr="00D80253">
        <w:t>Excellent planning skills</w:t>
      </w:r>
    </w:p>
    <w:p w:rsidR="00E074D3" w:rsidRPr="004A03FE" w:rsidRDefault="00E074D3" w:rsidP="004A03FE">
      <w:pPr>
        <w:pStyle w:val="Default"/>
        <w:jc w:val="both"/>
        <w:rPr>
          <w:sz w:val="23"/>
          <w:szCs w:val="23"/>
        </w:rPr>
      </w:pPr>
    </w:p>
    <w:p w:rsidR="00E074D3" w:rsidRPr="004A03FE" w:rsidRDefault="00E074D3" w:rsidP="004A03FE">
      <w:pPr>
        <w:pStyle w:val="Heading2"/>
      </w:pPr>
      <w:r w:rsidRPr="00AE0226">
        <w:lastRenderedPageBreak/>
        <w:t xml:space="preserve">Job title: </w:t>
      </w:r>
      <w:r w:rsidR="004A03FE">
        <w:tab/>
      </w:r>
      <w:r w:rsidR="004A03FE">
        <w:tab/>
      </w:r>
      <w:r w:rsidR="004A03FE">
        <w:tab/>
      </w:r>
      <w:r w:rsidR="00864FC7" w:rsidRPr="004A03FE">
        <w:rPr>
          <w:rFonts w:ascii="Gill Sans MT" w:eastAsia="Calibri" w:hAnsi="Gill Sans MT" w:cs="Gill Sans MT"/>
          <w:b w:val="0"/>
          <w:bCs w:val="0"/>
          <w:color w:val="000000"/>
          <w:sz w:val="23"/>
          <w:szCs w:val="23"/>
          <w:lang w:eastAsia="en-GB"/>
        </w:rPr>
        <w:t>House Coordinator</w:t>
      </w:r>
      <w:r w:rsidRPr="004A03FE">
        <w:t xml:space="preserve"> </w:t>
      </w:r>
    </w:p>
    <w:p w:rsidR="000148D0" w:rsidRPr="008F08D5" w:rsidRDefault="00E074D3" w:rsidP="008F08D5">
      <w:pPr>
        <w:pStyle w:val="Heading2"/>
        <w:rPr>
          <w:rFonts w:ascii="Gill Sans MT" w:eastAsia="Calibri" w:hAnsi="Gill Sans MT" w:cs="Gill Sans MT"/>
          <w:b w:val="0"/>
          <w:bCs w:val="0"/>
          <w:color w:val="000000"/>
          <w:sz w:val="23"/>
          <w:szCs w:val="23"/>
          <w:lang w:eastAsia="en-GB"/>
        </w:rPr>
      </w:pPr>
      <w:r w:rsidRPr="00AE0226">
        <w:t xml:space="preserve">Reports to: </w:t>
      </w:r>
      <w:r w:rsidR="004A03FE">
        <w:tab/>
      </w:r>
      <w:r w:rsidR="004A03FE">
        <w:tab/>
      </w:r>
      <w:r w:rsidR="00F3206D" w:rsidRPr="00F3206D">
        <w:rPr>
          <w:rFonts w:ascii="Gill Sans MT" w:eastAsia="Calibri" w:hAnsi="Gill Sans MT" w:cs="Gill Sans MT"/>
          <w:b w:val="0"/>
          <w:bCs w:val="0"/>
          <w:color w:val="000000"/>
          <w:sz w:val="23"/>
          <w:szCs w:val="23"/>
          <w:lang w:eastAsia="en-GB"/>
        </w:rPr>
        <w:t>Person in Charge (Social Care Manager)</w:t>
      </w:r>
    </w:p>
    <w:p w:rsidR="000148D0" w:rsidRPr="009B5A74" w:rsidRDefault="000148D0" w:rsidP="000148D0">
      <w:pPr>
        <w:pStyle w:val="Heading2"/>
        <w:rPr>
          <w:b w:val="0"/>
        </w:rPr>
      </w:pPr>
      <w:r w:rsidRPr="00864FC7">
        <w:t xml:space="preserve">Type of </w:t>
      </w:r>
      <w:r>
        <w:t>Contract:</w:t>
      </w:r>
      <w:r w:rsidRPr="004A03FE">
        <w:rPr>
          <w:rFonts w:ascii="Gill Sans MT" w:eastAsia="Calibri" w:hAnsi="Gill Sans MT" w:cs="Gill Sans MT"/>
          <w:color w:val="000000"/>
          <w:sz w:val="23"/>
          <w:szCs w:val="23"/>
          <w:lang w:eastAsia="en-GB"/>
        </w:rPr>
        <w:t xml:space="preserve"> </w:t>
      </w:r>
      <w:r>
        <w:rPr>
          <w:rFonts w:ascii="Gill Sans MT" w:eastAsia="Calibri" w:hAnsi="Gill Sans MT" w:cs="Gill Sans MT"/>
          <w:color w:val="000000"/>
          <w:sz w:val="23"/>
          <w:szCs w:val="23"/>
          <w:lang w:eastAsia="en-GB"/>
        </w:rPr>
        <w:tab/>
      </w:r>
      <w:r>
        <w:rPr>
          <w:rFonts w:ascii="Gill Sans MT" w:eastAsia="Calibri" w:hAnsi="Gill Sans MT" w:cs="Gill Sans MT"/>
          <w:b w:val="0"/>
          <w:color w:val="000000"/>
          <w:sz w:val="23"/>
          <w:szCs w:val="23"/>
          <w:lang w:eastAsia="en-GB"/>
        </w:rPr>
        <w:t>Full time permanent</w:t>
      </w:r>
      <w:r>
        <w:rPr>
          <w:rFonts w:ascii="Gill Sans MT" w:eastAsia="Calibri" w:hAnsi="Gill Sans MT" w:cs="Gill Sans MT"/>
          <w:b w:val="0"/>
          <w:color w:val="000000"/>
          <w:sz w:val="23"/>
          <w:szCs w:val="23"/>
          <w:lang w:eastAsia="en-GB"/>
        </w:rPr>
        <w:tab/>
      </w:r>
    </w:p>
    <w:p w:rsidR="000148D0" w:rsidRDefault="000148D0" w:rsidP="000148D0">
      <w:pPr>
        <w:shd w:val="clear" w:color="auto" w:fill="FFFFFF"/>
        <w:spacing w:before="240"/>
        <w:ind w:left="2835" w:hanging="2835"/>
        <w:rPr>
          <w:rFonts w:ascii="Gill Sans MT" w:hAnsi="Gill Sans MT" w:cs="Gill Sans MT"/>
          <w:color w:val="000000"/>
          <w:sz w:val="23"/>
          <w:szCs w:val="23"/>
          <w:lang w:eastAsia="en-GB"/>
        </w:rPr>
      </w:pPr>
      <w:r w:rsidRPr="00C651FC">
        <w:rPr>
          <w:rStyle w:val="Heading2Char"/>
        </w:rPr>
        <w:t>Number of Hours:</w:t>
      </w:r>
      <w:r w:rsidRPr="00E8359A">
        <w:rPr>
          <w:rFonts w:ascii="Helvetica" w:eastAsia="Times New Roman" w:hAnsi="Helvetica" w:cs="Helvetica"/>
          <w:b/>
          <w:bCs/>
          <w:color w:val="323232"/>
          <w:sz w:val="18"/>
          <w:szCs w:val="18"/>
          <w:lang w:eastAsia="en-GB"/>
        </w:rPr>
        <w:t xml:space="preserve"> </w:t>
      </w:r>
      <w:r>
        <w:rPr>
          <w:rFonts w:ascii="Helvetica" w:eastAsia="Times New Roman" w:hAnsi="Helvetica" w:cs="Helvetica"/>
          <w:color w:val="787878"/>
          <w:sz w:val="18"/>
          <w:szCs w:val="18"/>
          <w:lang w:eastAsia="en-GB"/>
        </w:rPr>
        <w:t xml:space="preserve">   </w:t>
      </w:r>
      <w:r>
        <w:rPr>
          <w:rFonts w:ascii="Helvetica" w:eastAsia="Times New Roman" w:hAnsi="Helvetica" w:cs="Helvetica"/>
          <w:color w:val="787878"/>
          <w:sz w:val="18"/>
          <w:szCs w:val="18"/>
          <w:lang w:eastAsia="en-GB"/>
        </w:rPr>
        <w:tab/>
      </w:r>
      <w:r w:rsidR="00E03DC6">
        <w:rPr>
          <w:rFonts w:ascii="Gill Sans MT" w:hAnsi="Gill Sans MT" w:cs="Gill Sans MT"/>
          <w:color w:val="000000"/>
          <w:sz w:val="23"/>
          <w:szCs w:val="23"/>
          <w:lang w:eastAsia="en-GB"/>
        </w:rPr>
        <w:t>40</w:t>
      </w:r>
      <w:r w:rsidR="004C38FB">
        <w:rPr>
          <w:rFonts w:ascii="Gill Sans MT" w:hAnsi="Gill Sans MT" w:cs="Gill Sans MT"/>
          <w:color w:val="000000"/>
          <w:sz w:val="23"/>
          <w:szCs w:val="23"/>
          <w:lang w:eastAsia="en-GB"/>
        </w:rPr>
        <w:t xml:space="preserve"> </w:t>
      </w:r>
      <w:r>
        <w:rPr>
          <w:rFonts w:ascii="Gill Sans MT" w:hAnsi="Gill Sans MT" w:cs="Gill Sans MT"/>
          <w:color w:val="000000"/>
          <w:sz w:val="23"/>
          <w:szCs w:val="23"/>
          <w:lang w:eastAsia="en-GB"/>
        </w:rPr>
        <w:t>hours per week</w:t>
      </w:r>
    </w:p>
    <w:p w:rsidR="000148D0" w:rsidRDefault="000148D0" w:rsidP="000148D0">
      <w:pPr>
        <w:rPr>
          <w:lang w:eastAsia="en-GB"/>
        </w:rPr>
      </w:pPr>
    </w:p>
    <w:p w:rsidR="00B658F6" w:rsidRPr="009B5A74" w:rsidRDefault="00B658F6" w:rsidP="009B5A74">
      <w:pPr>
        <w:pStyle w:val="Heading1"/>
        <w:spacing w:before="240" w:after="240"/>
        <w:rPr>
          <w:sz w:val="32"/>
          <w:u w:val="single"/>
        </w:rPr>
      </w:pPr>
      <w:r w:rsidRPr="009B5A74">
        <w:rPr>
          <w:sz w:val="32"/>
          <w:u w:val="single"/>
        </w:rPr>
        <w:t xml:space="preserve">Job Purpose &amp; Role: </w:t>
      </w:r>
    </w:p>
    <w:p w:rsidR="00864FC7" w:rsidRPr="00D80253" w:rsidRDefault="00864FC7" w:rsidP="004A03FE">
      <w:pPr>
        <w:pStyle w:val="Default"/>
        <w:numPr>
          <w:ilvl w:val="0"/>
          <w:numId w:val="9"/>
        </w:numPr>
        <w:spacing w:line="276" w:lineRule="auto"/>
        <w:jc w:val="both"/>
        <w:rPr>
          <w:sz w:val="23"/>
          <w:szCs w:val="23"/>
        </w:rPr>
      </w:pPr>
      <w:r w:rsidRPr="00864FC7">
        <w:rPr>
          <w:sz w:val="23"/>
          <w:szCs w:val="23"/>
        </w:rPr>
        <w:t>Lead</w:t>
      </w:r>
      <w:r w:rsidR="00C651FC">
        <w:rPr>
          <w:sz w:val="23"/>
          <w:szCs w:val="23"/>
        </w:rPr>
        <w:t>, model</w:t>
      </w:r>
      <w:r w:rsidRPr="00864FC7">
        <w:rPr>
          <w:sz w:val="23"/>
          <w:szCs w:val="23"/>
        </w:rPr>
        <w:t xml:space="preserve"> and coordinate support to residents in the Community's residential household(s) providing a safe homely environment where each resident has access to comprehensive, person-centred and holistic personal support.</w:t>
      </w:r>
      <w:r w:rsidR="00C651FC">
        <w:rPr>
          <w:sz w:val="23"/>
          <w:szCs w:val="23"/>
        </w:rPr>
        <w:t xml:space="preserve"> (This may involve hands on care to model good practise and support other members of staff in the process of training and induction of their role as well as at times </w:t>
      </w:r>
      <w:r w:rsidR="00C651FC" w:rsidRPr="00D80253">
        <w:rPr>
          <w:sz w:val="23"/>
          <w:szCs w:val="23"/>
        </w:rPr>
        <w:t>of crisis or need)</w:t>
      </w:r>
    </w:p>
    <w:p w:rsidR="00864FC7" w:rsidRPr="00D80253" w:rsidRDefault="00864FC7" w:rsidP="004A03FE">
      <w:pPr>
        <w:pStyle w:val="Default"/>
        <w:numPr>
          <w:ilvl w:val="0"/>
          <w:numId w:val="9"/>
        </w:numPr>
        <w:spacing w:line="276" w:lineRule="auto"/>
        <w:jc w:val="both"/>
        <w:rPr>
          <w:sz w:val="23"/>
          <w:szCs w:val="23"/>
        </w:rPr>
      </w:pPr>
      <w:r w:rsidRPr="00D80253">
        <w:rPr>
          <w:sz w:val="23"/>
          <w:szCs w:val="23"/>
        </w:rPr>
        <w:t xml:space="preserve">Responsible for care </w:t>
      </w:r>
      <w:r w:rsidR="006A7645" w:rsidRPr="00D80253">
        <w:rPr>
          <w:sz w:val="23"/>
          <w:szCs w:val="23"/>
        </w:rPr>
        <w:t>coordination</w:t>
      </w:r>
      <w:r w:rsidRPr="00D80253">
        <w:rPr>
          <w:sz w:val="23"/>
          <w:szCs w:val="23"/>
        </w:rPr>
        <w:t xml:space="preserve"> of all residents in the household(s) </w:t>
      </w:r>
      <w:r w:rsidR="00C651FC" w:rsidRPr="00D80253">
        <w:rPr>
          <w:sz w:val="23"/>
          <w:szCs w:val="23"/>
        </w:rPr>
        <w:t>including personal files and records</w:t>
      </w:r>
      <w:r w:rsidRPr="00D80253">
        <w:rPr>
          <w:sz w:val="23"/>
          <w:szCs w:val="23"/>
        </w:rPr>
        <w:t>.</w:t>
      </w:r>
    </w:p>
    <w:p w:rsidR="00864FC7" w:rsidRPr="00D80253" w:rsidRDefault="001C1705" w:rsidP="004A03FE">
      <w:pPr>
        <w:pStyle w:val="Default"/>
        <w:numPr>
          <w:ilvl w:val="0"/>
          <w:numId w:val="9"/>
        </w:numPr>
        <w:spacing w:line="276" w:lineRule="auto"/>
        <w:jc w:val="both"/>
        <w:rPr>
          <w:sz w:val="23"/>
          <w:szCs w:val="23"/>
        </w:rPr>
      </w:pPr>
      <w:r w:rsidRPr="00D80253">
        <w:rPr>
          <w:sz w:val="23"/>
          <w:szCs w:val="23"/>
        </w:rPr>
        <w:t>Coordinate</w:t>
      </w:r>
      <w:r w:rsidR="00864FC7" w:rsidRPr="00D80253">
        <w:rPr>
          <w:sz w:val="23"/>
          <w:szCs w:val="23"/>
        </w:rPr>
        <w:t xml:space="preserve"> and oversee the day to day running of the residential household(s) within the Community.</w:t>
      </w:r>
    </w:p>
    <w:p w:rsidR="00287A95" w:rsidRPr="00D80253" w:rsidRDefault="00287A95" w:rsidP="004A03FE">
      <w:pPr>
        <w:pStyle w:val="Default"/>
        <w:numPr>
          <w:ilvl w:val="0"/>
          <w:numId w:val="9"/>
        </w:numPr>
        <w:spacing w:line="276" w:lineRule="auto"/>
        <w:jc w:val="both"/>
        <w:rPr>
          <w:sz w:val="23"/>
          <w:szCs w:val="23"/>
        </w:rPr>
      </w:pPr>
      <w:r w:rsidRPr="00D80253">
        <w:rPr>
          <w:sz w:val="23"/>
          <w:szCs w:val="23"/>
        </w:rPr>
        <w:t>Work within community budgets.</w:t>
      </w:r>
    </w:p>
    <w:p w:rsidR="00864FC7" w:rsidRPr="00D80253" w:rsidRDefault="009C77F7" w:rsidP="004A03FE">
      <w:pPr>
        <w:pStyle w:val="Default"/>
        <w:numPr>
          <w:ilvl w:val="0"/>
          <w:numId w:val="9"/>
        </w:numPr>
        <w:spacing w:line="276" w:lineRule="auto"/>
        <w:jc w:val="both"/>
        <w:rPr>
          <w:sz w:val="23"/>
          <w:szCs w:val="23"/>
        </w:rPr>
      </w:pPr>
      <w:r w:rsidRPr="00D80253">
        <w:rPr>
          <w:sz w:val="23"/>
          <w:szCs w:val="23"/>
        </w:rPr>
        <w:t>Coordinate</w:t>
      </w:r>
      <w:r w:rsidR="00864FC7" w:rsidRPr="00D80253">
        <w:rPr>
          <w:sz w:val="23"/>
          <w:szCs w:val="23"/>
        </w:rPr>
        <w:t xml:space="preserve"> administrative </w:t>
      </w:r>
      <w:r w:rsidR="00287A95" w:rsidRPr="00D80253">
        <w:rPr>
          <w:sz w:val="23"/>
          <w:szCs w:val="23"/>
        </w:rPr>
        <w:t xml:space="preserve">and financial </w:t>
      </w:r>
      <w:r w:rsidR="00864FC7" w:rsidRPr="00D80253">
        <w:rPr>
          <w:sz w:val="23"/>
          <w:szCs w:val="23"/>
        </w:rPr>
        <w:t xml:space="preserve">systems, </w:t>
      </w:r>
      <w:r w:rsidR="00287A95" w:rsidRPr="00D80253">
        <w:rPr>
          <w:sz w:val="23"/>
          <w:szCs w:val="23"/>
        </w:rPr>
        <w:t xml:space="preserve">of the home </w:t>
      </w:r>
      <w:r w:rsidR="00864FC7" w:rsidRPr="00D80253">
        <w:rPr>
          <w:sz w:val="23"/>
          <w:szCs w:val="23"/>
        </w:rPr>
        <w:t xml:space="preserve">and </w:t>
      </w:r>
      <w:r w:rsidR="00287A95" w:rsidRPr="00D80253">
        <w:rPr>
          <w:sz w:val="23"/>
          <w:szCs w:val="23"/>
        </w:rPr>
        <w:t xml:space="preserve">ensure that </w:t>
      </w:r>
      <w:r w:rsidR="00864FC7" w:rsidRPr="00D80253">
        <w:rPr>
          <w:sz w:val="23"/>
          <w:szCs w:val="23"/>
        </w:rPr>
        <w:t xml:space="preserve">buildings </w:t>
      </w:r>
      <w:r w:rsidR="00A00671" w:rsidRPr="00D80253">
        <w:rPr>
          <w:sz w:val="23"/>
          <w:szCs w:val="23"/>
        </w:rPr>
        <w:t>are well maintained and in good repair. Bring</w:t>
      </w:r>
      <w:r w:rsidR="00287A95" w:rsidRPr="00D80253">
        <w:rPr>
          <w:sz w:val="23"/>
          <w:szCs w:val="23"/>
        </w:rPr>
        <w:t xml:space="preserve"> any issues </w:t>
      </w:r>
      <w:r w:rsidR="00A00671" w:rsidRPr="00D80253">
        <w:rPr>
          <w:sz w:val="23"/>
          <w:szCs w:val="23"/>
        </w:rPr>
        <w:t xml:space="preserve">about the home </w:t>
      </w:r>
      <w:r w:rsidR="00287A95" w:rsidRPr="00D80253">
        <w:rPr>
          <w:sz w:val="23"/>
          <w:szCs w:val="23"/>
        </w:rPr>
        <w:t xml:space="preserve">to the attention of the </w:t>
      </w:r>
      <w:r w:rsidR="00A00671" w:rsidRPr="00D80253">
        <w:rPr>
          <w:sz w:val="23"/>
          <w:szCs w:val="23"/>
        </w:rPr>
        <w:t>P</w:t>
      </w:r>
      <w:r w:rsidR="00287A95" w:rsidRPr="00D80253">
        <w:rPr>
          <w:sz w:val="23"/>
          <w:szCs w:val="23"/>
        </w:rPr>
        <w:t xml:space="preserve">erson in </w:t>
      </w:r>
      <w:r w:rsidR="00A00671" w:rsidRPr="00D80253">
        <w:rPr>
          <w:sz w:val="23"/>
          <w:szCs w:val="23"/>
        </w:rPr>
        <w:t>C</w:t>
      </w:r>
      <w:r w:rsidR="00287A95" w:rsidRPr="00D80253">
        <w:rPr>
          <w:sz w:val="23"/>
          <w:szCs w:val="23"/>
        </w:rPr>
        <w:t>harge</w:t>
      </w:r>
      <w:r w:rsidR="00864FC7" w:rsidRPr="00D80253">
        <w:rPr>
          <w:sz w:val="23"/>
          <w:szCs w:val="23"/>
        </w:rPr>
        <w:t xml:space="preserve">. </w:t>
      </w:r>
    </w:p>
    <w:p w:rsidR="00864FC7" w:rsidRPr="00D80253" w:rsidRDefault="000037E7" w:rsidP="004A03FE">
      <w:pPr>
        <w:pStyle w:val="Default"/>
        <w:numPr>
          <w:ilvl w:val="0"/>
          <w:numId w:val="9"/>
        </w:numPr>
        <w:spacing w:line="276" w:lineRule="auto"/>
        <w:jc w:val="both"/>
        <w:rPr>
          <w:sz w:val="23"/>
          <w:szCs w:val="23"/>
        </w:rPr>
      </w:pPr>
      <w:r w:rsidRPr="00D80253">
        <w:rPr>
          <w:sz w:val="23"/>
          <w:szCs w:val="23"/>
        </w:rPr>
        <w:t>Coordinate</w:t>
      </w:r>
      <w:r w:rsidR="00864FC7" w:rsidRPr="00D80253">
        <w:rPr>
          <w:sz w:val="23"/>
          <w:szCs w:val="23"/>
        </w:rPr>
        <w:t xml:space="preserve"> the house team ensuring that there </w:t>
      </w:r>
      <w:r w:rsidR="00F12166" w:rsidRPr="00D80253">
        <w:rPr>
          <w:sz w:val="23"/>
          <w:szCs w:val="23"/>
        </w:rPr>
        <w:t xml:space="preserve">is always adequate cover for resident </w:t>
      </w:r>
      <w:r w:rsidR="00615AF3" w:rsidRPr="00D80253">
        <w:rPr>
          <w:sz w:val="23"/>
          <w:szCs w:val="23"/>
        </w:rPr>
        <w:t>support and</w:t>
      </w:r>
      <w:r w:rsidR="00864FC7" w:rsidRPr="00D80253">
        <w:rPr>
          <w:sz w:val="23"/>
          <w:szCs w:val="23"/>
        </w:rPr>
        <w:t xml:space="preserve"> organise schedules. </w:t>
      </w:r>
    </w:p>
    <w:p w:rsidR="00864FC7" w:rsidRPr="00D80253" w:rsidRDefault="00864FC7" w:rsidP="004A03FE">
      <w:pPr>
        <w:pStyle w:val="Default"/>
        <w:numPr>
          <w:ilvl w:val="0"/>
          <w:numId w:val="9"/>
        </w:numPr>
        <w:spacing w:line="276" w:lineRule="auto"/>
        <w:jc w:val="both"/>
        <w:rPr>
          <w:sz w:val="23"/>
          <w:szCs w:val="23"/>
        </w:rPr>
      </w:pPr>
      <w:r w:rsidRPr="00D80253">
        <w:rPr>
          <w:sz w:val="23"/>
          <w:szCs w:val="23"/>
        </w:rPr>
        <w:t>Organise, document and chair regular house meetings.</w:t>
      </w:r>
    </w:p>
    <w:p w:rsidR="00864FC7" w:rsidRPr="00864FC7" w:rsidRDefault="00F12166" w:rsidP="004A03FE">
      <w:pPr>
        <w:pStyle w:val="Default"/>
        <w:numPr>
          <w:ilvl w:val="0"/>
          <w:numId w:val="9"/>
        </w:numPr>
        <w:spacing w:line="276" w:lineRule="auto"/>
        <w:jc w:val="both"/>
        <w:rPr>
          <w:sz w:val="23"/>
          <w:szCs w:val="23"/>
        </w:rPr>
      </w:pPr>
      <w:r w:rsidRPr="00D80253">
        <w:rPr>
          <w:sz w:val="23"/>
          <w:szCs w:val="23"/>
        </w:rPr>
        <w:t>Supervise</w:t>
      </w:r>
      <w:r w:rsidR="00864FC7" w:rsidRPr="00D80253">
        <w:rPr>
          <w:sz w:val="23"/>
          <w:szCs w:val="23"/>
        </w:rPr>
        <w:t xml:space="preserve"> </w:t>
      </w:r>
      <w:r w:rsidR="00D06C6A" w:rsidRPr="00D80253">
        <w:rPr>
          <w:sz w:val="23"/>
          <w:szCs w:val="23"/>
        </w:rPr>
        <w:t>co-workers</w:t>
      </w:r>
      <w:r w:rsidR="00864FC7" w:rsidRPr="00D80253">
        <w:rPr>
          <w:sz w:val="23"/>
          <w:szCs w:val="23"/>
        </w:rPr>
        <w:t xml:space="preserve">, employees and volunteers within the house team and </w:t>
      </w:r>
      <w:r w:rsidR="00A00671" w:rsidRPr="00D80253">
        <w:rPr>
          <w:sz w:val="23"/>
          <w:szCs w:val="23"/>
        </w:rPr>
        <w:t>support the meeting of any</w:t>
      </w:r>
      <w:r w:rsidR="00864FC7" w:rsidRPr="00D80253">
        <w:rPr>
          <w:sz w:val="23"/>
          <w:szCs w:val="23"/>
        </w:rPr>
        <w:t xml:space="preserve"> training needs of staff and</w:t>
      </w:r>
      <w:r w:rsidR="00864FC7" w:rsidRPr="00A00671">
        <w:rPr>
          <w:sz w:val="23"/>
          <w:szCs w:val="23"/>
        </w:rPr>
        <w:t xml:space="preserve"> coworkers. Assist in the process o</w:t>
      </w:r>
      <w:r w:rsidR="00864FC7" w:rsidRPr="00864FC7">
        <w:rPr>
          <w:sz w:val="23"/>
          <w:szCs w:val="23"/>
        </w:rPr>
        <w:t>f induction of new coworkers, staff and residents.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Coordinate and ensure the support needs of residents are met in their daily lives.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that the Community provides the best standard of care and support, complies with legislation, policies, best practice and can demonstrate</w:t>
      </w:r>
      <w:r w:rsidR="00C651FC">
        <w:rPr>
          <w:sz w:val="23"/>
          <w:szCs w:val="23"/>
        </w:rPr>
        <w:t xml:space="preserve"> the </w:t>
      </w:r>
      <w:r w:rsidRPr="00864FC7">
        <w:rPr>
          <w:sz w:val="23"/>
          <w:szCs w:val="23"/>
        </w:rPr>
        <w:t>same.</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Ensure a healthy and nutritious diet is offered that takes individual needs and choice into account </w:t>
      </w:r>
    </w:p>
    <w:p w:rsidR="00864FC7" w:rsidRPr="00A00671" w:rsidRDefault="00864FC7" w:rsidP="004A03FE">
      <w:pPr>
        <w:pStyle w:val="Default"/>
        <w:numPr>
          <w:ilvl w:val="0"/>
          <w:numId w:val="9"/>
        </w:numPr>
        <w:spacing w:line="276" w:lineRule="auto"/>
        <w:jc w:val="both"/>
        <w:rPr>
          <w:sz w:val="23"/>
          <w:szCs w:val="23"/>
        </w:rPr>
      </w:pPr>
      <w:r w:rsidRPr="00A00671">
        <w:rPr>
          <w:sz w:val="23"/>
          <w:szCs w:val="23"/>
        </w:rPr>
        <w:t>Ensure the development and maintenance of comprehensive and up to date residents’ records.</w:t>
      </w:r>
    </w:p>
    <w:p w:rsidR="00864FC7" w:rsidRPr="00864FC7" w:rsidRDefault="00864FC7" w:rsidP="004A03FE">
      <w:pPr>
        <w:pStyle w:val="Default"/>
        <w:numPr>
          <w:ilvl w:val="0"/>
          <w:numId w:val="9"/>
        </w:numPr>
        <w:spacing w:line="276" w:lineRule="auto"/>
        <w:jc w:val="both"/>
        <w:rPr>
          <w:sz w:val="23"/>
          <w:szCs w:val="23"/>
        </w:rPr>
      </w:pPr>
      <w:r w:rsidRPr="00A00671">
        <w:rPr>
          <w:sz w:val="23"/>
          <w:szCs w:val="23"/>
        </w:rPr>
        <w:t>Undertake responsibility</w:t>
      </w:r>
      <w:r w:rsidRPr="00864FC7">
        <w:rPr>
          <w:sz w:val="23"/>
          <w:szCs w:val="23"/>
        </w:rPr>
        <w:t xml:space="preserve"> for health and safety in the home in line with policy and procedure and maintain necessary records including fire safety and risk assessment records.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all appropriate records are maintained and up to date for each resident.</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Undertake </w:t>
      </w:r>
      <w:r w:rsidR="00F12166" w:rsidRPr="007D7DF8">
        <w:rPr>
          <w:sz w:val="23"/>
          <w:szCs w:val="23"/>
        </w:rPr>
        <w:t>supervisory</w:t>
      </w:r>
      <w:r w:rsidRPr="007D7DF8">
        <w:rPr>
          <w:sz w:val="23"/>
          <w:szCs w:val="23"/>
        </w:rPr>
        <w:t xml:space="preserve"> duties</w:t>
      </w:r>
      <w:r w:rsidRPr="00864FC7">
        <w:rPr>
          <w:sz w:val="23"/>
          <w:szCs w:val="23"/>
        </w:rPr>
        <w:t xml:space="preserve"> required to manage and sustain the Community.</w:t>
      </w:r>
    </w:p>
    <w:p w:rsidR="00864FC7" w:rsidRPr="009B5A74" w:rsidRDefault="00864FC7" w:rsidP="009B5A74">
      <w:pPr>
        <w:pStyle w:val="Heading1"/>
        <w:spacing w:before="240" w:after="240"/>
        <w:rPr>
          <w:sz w:val="32"/>
          <w:u w:val="single"/>
        </w:rPr>
      </w:pPr>
      <w:r w:rsidRPr="009B5A74">
        <w:rPr>
          <w:sz w:val="32"/>
          <w:u w:val="single"/>
        </w:rPr>
        <w:t>Core Duties and Responsibilities</w:t>
      </w:r>
    </w:p>
    <w:p w:rsidR="00864FC7" w:rsidRDefault="00864FC7" w:rsidP="004A03FE">
      <w:pPr>
        <w:pStyle w:val="Heading2"/>
      </w:pPr>
      <w:r w:rsidRPr="00864FC7">
        <w:t>Supporting people to achieve positive outcomes:</w:t>
      </w:r>
      <w:r>
        <w:t xml:space="preserve">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 xml:space="preserve">Uphold and develop a person centred culture within the context of Camphill's ethos and values.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people to be at the centre of any planning about their own lives.</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Ensure residents have comprehensive, person-centred and holistic personal plans that support resident’s voice, choice and control.</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residents and the Community to develop and sustain a viable and thriving community.</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adults to achieve their goals and full potential including;</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lastRenderedPageBreak/>
        <w:t>Enabling people to develop their cultural, spiritual and emotional needs as well as their health, relationships and communication requirements.</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Involving people using communication/language that is meaningful to that person.</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Providing the type of support that the individual wants and needs, at times requested by them thus supporting the development of relationships of trust and confidence.</w:t>
      </w:r>
    </w:p>
    <w:p w:rsidR="00864FC7" w:rsidRPr="00EF72CA" w:rsidRDefault="00287A95" w:rsidP="00EF72CA">
      <w:pPr>
        <w:pStyle w:val="Default"/>
        <w:numPr>
          <w:ilvl w:val="1"/>
          <w:numId w:val="9"/>
        </w:numPr>
        <w:spacing w:line="276" w:lineRule="auto"/>
        <w:jc w:val="both"/>
        <w:rPr>
          <w:sz w:val="23"/>
          <w:szCs w:val="23"/>
        </w:rPr>
      </w:pPr>
      <w:r w:rsidRPr="00EF72CA">
        <w:rPr>
          <w:sz w:val="23"/>
          <w:szCs w:val="23"/>
        </w:rPr>
        <w:t>Encourage and s</w:t>
      </w:r>
      <w:r w:rsidR="00864FC7" w:rsidRPr="00EF72CA">
        <w:rPr>
          <w:sz w:val="23"/>
          <w:szCs w:val="23"/>
        </w:rPr>
        <w:t>upport individual</w:t>
      </w:r>
      <w:r w:rsidRPr="00EF72CA">
        <w:rPr>
          <w:sz w:val="23"/>
          <w:szCs w:val="23"/>
        </w:rPr>
        <w:t>s</w:t>
      </w:r>
      <w:r w:rsidR="00864FC7" w:rsidRPr="00EF72CA">
        <w:rPr>
          <w:sz w:val="23"/>
          <w:szCs w:val="23"/>
        </w:rPr>
        <w:t xml:space="preserve"> to take part in communal activities and festivals</w:t>
      </w:r>
    </w:p>
    <w:p w:rsidR="00864FC7" w:rsidRDefault="00864FC7" w:rsidP="00EF72CA">
      <w:pPr>
        <w:pStyle w:val="Default"/>
        <w:numPr>
          <w:ilvl w:val="0"/>
          <w:numId w:val="9"/>
        </w:numPr>
        <w:spacing w:line="276" w:lineRule="auto"/>
        <w:jc w:val="both"/>
        <w:rPr>
          <w:sz w:val="23"/>
          <w:szCs w:val="23"/>
        </w:rPr>
      </w:pPr>
      <w:r w:rsidRPr="00864FC7">
        <w:rPr>
          <w:sz w:val="23"/>
          <w:szCs w:val="23"/>
        </w:rPr>
        <w:t xml:space="preserve">Assist with appointments and events as </w:t>
      </w:r>
      <w:r w:rsidR="00287A95">
        <w:rPr>
          <w:sz w:val="23"/>
          <w:szCs w:val="23"/>
        </w:rPr>
        <w:t xml:space="preserve">and when </w:t>
      </w:r>
      <w:r w:rsidRPr="00864FC7">
        <w:rPr>
          <w:sz w:val="23"/>
          <w:szCs w:val="23"/>
        </w:rPr>
        <w:t>required (e.g. planning, accompanying as required, etc. Occasionally accompanying a person on a short break or holiday if necessary)</w:t>
      </w:r>
    </w:p>
    <w:p w:rsidR="007A0974" w:rsidRPr="007A0974" w:rsidRDefault="007A0974" w:rsidP="007A0974">
      <w:pPr>
        <w:pStyle w:val="ListParagraph"/>
        <w:numPr>
          <w:ilvl w:val="0"/>
          <w:numId w:val="9"/>
        </w:numPr>
        <w:autoSpaceDE w:val="0"/>
        <w:autoSpaceDN w:val="0"/>
        <w:adjustRightInd w:val="0"/>
        <w:spacing w:after="0" w:line="240" w:lineRule="auto"/>
        <w:jc w:val="both"/>
        <w:rPr>
          <w:rFonts w:ascii="Gill Sans MT" w:eastAsia="Calibri" w:hAnsi="Gill Sans MT" w:cs="Gill Sans MT"/>
          <w:color w:val="000000"/>
          <w:sz w:val="23"/>
          <w:szCs w:val="23"/>
          <w:lang w:eastAsia="en-GB"/>
        </w:rPr>
      </w:pPr>
      <w:r w:rsidRPr="007A0974">
        <w:rPr>
          <w:rFonts w:ascii="Gill Sans MT" w:eastAsia="Calibri" w:hAnsi="Gill Sans MT" w:cs="Gill Sans MT"/>
          <w:color w:val="000000"/>
          <w:sz w:val="23"/>
          <w:szCs w:val="23"/>
          <w:lang w:eastAsia="en-GB"/>
        </w:rPr>
        <w:t xml:space="preserve">Supporting people that display challenging behaviour through the development of behavioural support plans and  positive behavioural support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develop and engage with each resident’s circle of support and enable residents to access community support including advocacy support</w:t>
      </w:r>
      <w:r w:rsidR="00287A95">
        <w:rPr>
          <w:sz w:val="23"/>
          <w:szCs w:val="23"/>
        </w:rPr>
        <w:t>, where necessary</w:t>
      </w:r>
      <w:r w:rsidRPr="00864FC7">
        <w:rPr>
          <w:sz w:val="23"/>
          <w:szCs w:val="23"/>
        </w:rPr>
        <w:t>.</w:t>
      </w:r>
    </w:p>
    <w:p w:rsidR="00864FC7" w:rsidRPr="00864FC7" w:rsidRDefault="00864FC7" w:rsidP="004A03FE">
      <w:pPr>
        <w:pStyle w:val="Heading2"/>
      </w:pPr>
      <w:r w:rsidRPr="00864FC7">
        <w:t>Development and maintenance of up to date residents’ records:</w:t>
      </w:r>
    </w:p>
    <w:p w:rsidR="00864FC7" w:rsidRPr="00BE4CD2" w:rsidRDefault="00864FC7" w:rsidP="00864FC7">
      <w:pPr>
        <w:pStyle w:val="Default"/>
        <w:numPr>
          <w:ilvl w:val="0"/>
          <w:numId w:val="9"/>
        </w:numPr>
        <w:jc w:val="both"/>
        <w:rPr>
          <w:sz w:val="23"/>
          <w:szCs w:val="23"/>
        </w:rPr>
      </w:pPr>
      <w:r w:rsidRPr="00BE4CD2">
        <w:rPr>
          <w:sz w:val="23"/>
          <w:szCs w:val="23"/>
        </w:rPr>
        <w:t>Be the lead person within the Community for ensuring personal plans and records are comprehensive and up to date for each person whose support you are responsible</w:t>
      </w:r>
      <w:r w:rsidR="00BE4CD2" w:rsidRPr="00BE4CD2">
        <w:rPr>
          <w:sz w:val="23"/>
          <w:szCs w:val="23"/>
        </w:rPr>
        <w:t xml:space="preserve"> for</w:t>
      </w:r>
      <w:r w:rsidRPr="00BE4CD2">
        <w:rPr>
          <w:sz w:val="23"/>
          <w:szCs w:val="23"/>
        </w:rPr>
        <w:t>.</w:t>
      </w:r>
    </w:p>
    <w:p w:rsidR="00BE4CD2" w:rsidRPr="00BE4CD2" w:rsidRDefault="00864FC7" w:rsidP="00864FC7">
      <w:pPr>
        <w:pStyle w:val="Default"/>
        <w:numPr>
          <w:ilvl w:val="0"/>
          <w:numId w:val="9"/>
        </w:numPr>
        <w:jc w:val="both"/>
        <w:rPr>
          <w:sz w:val="23"/>
          <w:szCs w:val="23"/>
        </w:rPr>
      </w:pPr>
      <w:r w:rsidRPr="00BE4CD2">
        <w:rPr>
          <w:sz w:val="23"/>
          <w:szCs w:val="23"/>
        </w:rPr>
        <w:t xml:space="preserve">Ensure each person’s personal plan is reviewed as required and </w:t>
      </w:r>
      <w:r w:rsidR="00BE4CD2" w:rsidRPr="00BE4CD2">
        <w:rPr>
          <w:sz w:val="23"/>
          <w:szCs w:val="23"/>
        </w:rPr>
        <w:t>engage with others and take a lead role where needed</w:t>
      </w:r>
      <w:r w:rsidRPr="00BE4CD2">
        <w:rPr>
          <w:sz w:val="23"/>
          <w:szCs w:val="23"/>
        </w:rPr>
        <w:t xml:space="preserve"> on the organisation of reviews on behalf of the Community. </w:t>
      </w:r>
    </w:p>
    <w:p w:rsidR="00864FC7" w:rsidRPr="00BE4CD2" w:rsidRDefault="00BE4CD2" w:rsidP="00864FC7">
      <w:pPr>
        <w:pStyle w:val="Default"/>
        <w:numPr>
          <w:ilvl w:val="0"/>
          <w:numId w:val="9"/>
        </w:numPr>
        <w:jc w:val="both"/>
        <w:rPr>
          <w:sz w:val="23"/>
          <w:szCs w:val="23"/>
        </w:rPr>
      </w:pPr>
      <w:r w:rsidRPr="00BE4CD2">
        <w:rPr>
          <w:sz w:val="23"/>
          <w:szCs w:val="23"/>
        </w:rPr>
        <w:t>C</w:t>
      </w:r>
      <w:r w:rsidR="00864FC7" w:rsidRPr="00BE4CD2">
        <w:rPr>
          <w:sz w:val="23"/>
          <w:szCs w:val="23"/>
        </w:rPr>
        <w:t>onduct required checks &amp; audit of records.</w:t>
      </w:r>
    </w:p>
    <w:p w:rsidR="00864FC7" w:rsidRPr="00BE4CD2" w:rsidRDefault="00BE4CD2" w:rsidP="00864FC7">
      <w:pPr>
        <w:pStyle w:val="Default"/>
        <w:numPr>
          <w:ilvl w:val="0"/>
          <w:numId w:val="9"/>
        </w:numPr>
        <w:jc w:val="both"/>
        <w:rPr>
          <w:sz w:val="23"/>
          <w:szCs w:val="23"/>
        </w:rPr>
      </w:pPr>
      <w:r w:rsidRPr="00BE4CD2">
        <w:rPr>
          <w:sz w:val="23"/>
          <w:szCs w:val="23"/>
        </w:rPr>
        <w:t xml:space="preserve">Ensure that </w:t>
      </w:r>
      <w:r w:rsidR="00864FC7" w:rsidRPr="00BE4CD2">
        <w:rPr>
          <w:sz w:val="23"/>
          <w:szCs w:val="23"/>
        </w:rPr>
        <w:t xml:space="preserve">complete and accurate records </w:t>
      </w:r>
      <w:r w:rsidRPr="00BE4CD2">
        <w:rPr>
          <w:sz w:val="23"/>
          <w:szCs w:val="23"/>
        </w:rPr>
        <w:t xml:space="preserve">are maintained </w:t>
      </w:r>
      <w:r w:rsidR="00864FC7" w:rsidRPr="00BE4CD2">
        <w:rPr>
          <w:sz w:val="23"/>
          <w:szCs w:val="23"/>
        </w:rPr>
        <w:t>for each person supported</w:t>
      </w:r>
      <w:r w:rsidRPr="00BE4CD2">
        <w:rPr>
          <w:sz w:val="23"/>
          <w:szCs w:val="23"/>
        </w:rPr>
        <w:t xml:space="preserve">, </w:t>
      </w:r>
      <w:r w:rsidR="00864FC7" w:rsidRPr="00BE4CD2">
        <w:rPr>
          <w:sz w:val="23"/>
          <w:szCs w:val="23"/>
        </w:rPr>
        <w:t>including as appropriate individuals’ personal needs assessment, risk assessments, file notes, communication plans, behaviour management support, heath action plans, medication management records and financial records.</w:t>
      </w:r>
    </w:p>
    <w:p w:rsidR="00864FC7" w:rsidRPr="00BE4CD2" w:rsidRDefault="00864FC7" w:rsidP="00864FC7">
      <w:pPr>
        <w:pStyle w:val="Default"/>
        <w:numPr>
          <w:ilvl w:val="0"/>
          <w:numId w:val="9"/>
        </w:numPr>
        <w:jc w:val="both"/>
        <w:rPr>
          <w:sz w:val="23"/>
          <w:szCs w:val="23"/>
        </w:rPr>
      </w:pPr>
      <w:r w:rsidRPr="00BE4CD2">
        <w:rPr>
          <w:sz w:val="23"/>
          <w:szCs w:val="23"/>
        </w:rPr>
        <w:t xml:space="preserve">Maintain records of incidents and notifiable events and follow up </w:t>
      </w:r>
      <w:r w:rsidR="00BE4CD2" w:rsidRPr="00BE4CD2">
        <w:rPr>
          <w:sz w:val="23"/>
          <w:szCs w:val="23"/>
        </w:rPr>
        <w:t xml:space="preserve">on actions if </w:t>
      </w:r>
      <w:r w:rsidRPr="00BE4CD2">
        <w:rPr>
          <w:sz w:val="23"/>
          <w:szCs w:val="23"/>
        </w:rPr>
        <w:t>required.</w:t>
      </w:r>
    </w:p>
    <w:p w:rsidR="00864FC7" w:rsidRPr="00BE4CD2" w:rsidRDefault="00864FC7" w:rsidP="00864FC7">
      <w:pPr>
        <w:pStyle w:val="Default"/>
        <w:numPr>
          <w:ilvl w:val="0"/>
          <w:numId w:val="9"/>
        </w:numPr>
        <w:jc w:val="both"/>
        <w:rPr>
          <w:sz w:val="23"/>
          <w:szCs w:val="23"/>
        </w:rPr>
      </w:pPr>
      <w:r w:rsidRPr="00BE4CD2">
        <w:rPr>
          <w:sz w:val="23"/>
          <w:szCs w:val="23"/>
        </w:rPr>
        <w:t>Promote an open culture to learning, feedback, comment and complaint</w:t>
      </w:r>
    </w:p>
    <w:p w:rsidR="00864FC7" w:rsidRPr="00BE4CD2" w:rsidRDefault="00864FC7" w:rsidP="00864FC7">
      <w:pPr>
        <w:pStyle w:val="Default"/>
        <w:numPr>
          <w:ilvl w:val="0"/>
          <w:numId w:val="9"/>
        </w:numPr>
        <w:jc w:val="both"/>
        <w:rPr>
          <w:sz w:val="23"/>
          <w:szCs w:val="23"/>
        </w:rPr>
      </w:pPr>
      <w:r w:rsidRPr="00BE4CD2">
        <w:rPr>
          <w:sz w:val="23"/>
          <w:szCs w:val="23"/>
        </w:rPr>
        <w:t>Liaise and work closely with a range of other support services, multi-disciplinary agencies, families and other professionals as required.</w:t>
      </w:r>
    </w:p>
    <w:p w:rsidR="00864FC7" w:rsidRPr="00864FC7" w:rsidRDefault="00864FC7" w:rsidP="004A03FE">
      <w:pPr>
        <w:pStyle w:val="Heading2"/>
      </w:pPr>
      <w:r w:rsidRPr="00864FC7">
        <w:t>Meeting the personal care and welfare needs of residents:</w:t>
      </w:r>
    </w:p>
    <w:p w:rsidR="00864FC7" w:rsidRPr="00864FC7" w:rsidRDefault="00864FC7" w:rsidP="00B658F6">
      <w:pPr>
        <w:pStyle w:val="Default"/>
        <w:ind w:left="360"/>
        <w:jc w:val="both"/>
        <w:rPr>
          <w:sz w:val="23"/>
          <w:szCs w:val="23"/>
        </w:rPr>
      </w:pPr>
      <w:r w:rsidRPr="00864FC7">
        <w:rPr>
          <w:sz w:val="23"/>
          <w:szCs w:val="23"/>
        </w:rPr>
        <w:t xml:space="preserve">Be </w:t>
      </w:r>
      <w:r w:rsidR="00BE4CD2">
        <w:rPr>
          <w:sz w:val="23"/>
          <w:szCs w:val="23"/>
        </w:rPr>
        <w:t xml:space="preserve">key worker to residents in the house community and </w:t>
      </w:r>
      <w:r w:rsidRPr="00864FC7">
        <w:rPr>
          <w:sz w:val="23"/>
          <w:szCs w:val="23"/>
        </w:rPr>
        <w:t>the lead person within the Community’s household for ensuring the individual</w:t>
      </w:r>
      <w:r w:rsidR="00BE4CD2">
        <w:rPr>
          <w:sz w:val="23"/>
          <w:szCs w:val="23"/>
        </w:rPr>
        <w:t>’s</w:t>
      </w:r>
      <w:r w:rsidRPr="00864FC7">
        <w:rPr>
          <w:sz w:val="23"/>
          <w:szCs w:val="23"/>
        </w:rPr>
        <w:t xml:space="preserve"> needs are met including:</w:t>
      </w:r>
    </w:p>
    <w:p w:rsidR="00864FC7" w:rsidRPr="004A03FE" w:rsidRDefault="00864FC7" w:rsidP="004A03FE">
      <w:pPr>
        <w:pStyle w:val="Default"/>
        <w:numPr>
          <w:ilvl w:val="0"/>
          <w:numId w:val="9"/>
        </w:numPr>
        <w:jc w:val="both"/>
        <w:rPr>
          <w:sz w:val="23"/>
          <w:szCs w:val="23"/>
        </w:rPr>
      </w:pPr>
      <w:r w:rsidRPr="004A03FE">
        <w:rPr>
          <w:sz w:val="23"/>
          <w:szCs w:val="23"/>
        </w:rPr>
        <w:t>Physical Support (e.g. moving &amp; handling, fire safety, cleaning, laundry, infection control, mobility and communication needs).</w:t>
      </w:r>
    </w:p>
    <w:p w:rsidR="00864FC7" w:rsidRPr="004A03FE" w:rsidRDefault="00864FC7" w:rsidP="004A03FE">
      <w:pPr>
        <w:pStyle w:val="Default"/>
        <w:numPr>
          <w:ilvl w:val="0"/>
          <w:numId w:val="9"/>
        </w:numPr>
        <w:jc w:val="both"/>
        <w:rPr>
          <w:sz w:val="23"/>
          <w:szCs w:val="23"/>
        </w:rPr>
      </w:pPr>
      <w:r w:rsidRPr="004A03FE">
        <w:rPr>
          <w:sz w:val="23"/>
          <w:szCs w:val="23"/>
        </w:rPr>
        <w:t>Personal Care (e.g. dressing, bathing, toileting, assistance with eating, sleeping support, skincare, first aid, health promotion).</w:t>
      </w:r>
    </w:p>
    <w:p w:rsidR="00864FC7" w:rsidRPr="004A03FE" w:rsidRDefault="00864FC7" w:rsidP="004A03FE">
      <w:pPr>
        <w:pStyle w:val="Default"/>
        <w:numPr>
          <w:ilvl w:val="0"/>
          <w:numId w:val="9"/>
        </w:numPr>
        <w:jc w:val="both"/>
        <w:rPr>
          <w:sz w:val="23"/>
          <w:szCs w:val="23"/>
        </w:rPr>
      </w:pPr>
      <w:r w:rsidRPr="004A03FE">
        <w:rPr>
          <w:sz w:val="23"/>
          <w:szCs w:val="23"/>
        </w:rPr>
        <w:t>Administration of medication, money management support and risk enablement.</w:t>
      </w:r>
    </w:p>
    <w:p w:rsidR="00864FC7" w:rsidRPr="004A03FE" w:rsidRDefault="00864FC7" w:rsidP="004A03FE">
      <w:pPr>
        <w:pStyle w:val="Default"/>
        <w:numPr>
          <w:ilvl w:val="0"/>
          <w:numId w:val="9"/>
        </w:numPr>
        <w:jc w:val="both"/>
        <w:rPr>
          <w:sz w:val="23"/>
          <w:szCs w:val="23"/>
        </w:rPr>
      </w:pPr>
      <w:r w:rsidRPr="004A03FE">
        <w:rPr>
          <w:sz w:val="23"/>
          <w:szCs w:val="23"/>
        </w:rPr>
        <w:t>Promoting community activity, employment, education and leisure/social opportunities.</w:t>
      </w:r>
    </w:p>
    <w:p w:rsidR="00864FC7" w:rsidRPr="004A03FE" w:rsidRDefault="00864FC7" w:rsidP="004A03FE">
      <w:pPr>
        <w:pStyle w:val="Default"/>
        <w:numPr>
          <w:ilvl w:val="0"/>
          <w:numId w:val="9"/>
        </w:numPr>
        <w:jc w:val="both"/>
        <w:rPr>
          <w:sz w:val="23"/>
          <w:szCs w:val="23"/>
        </w:rPr>
      </w:pPr>
      <w:r w:rsidRPr="004A03FE">
        <w:rPr>
          <w:sz w:val="23"/>
          <w:szCs w:val="23"/>
        </w:rPr>
        <w:t>Working as a team member, supporting the development of best practice and learning (e.g. attend team meetings, share learning from training).</w:t>
      </w:r>
    </w:p>
    <w:p w:rsidR="00864FC7" w:rsidRPr="004A03FE" w:rsidRDefault="00864FC7" w:rsidP="004A03FE">
      <w:pPr>
        <w:pStyle w:val="Default"/>
        <w:numPr>
          <w:ilvl w:val="0"/>
          <w:numId w:val="9"/>
        </w:numPr>
        <w:jc w:val="both"/>
        <w:rPr>
          <w:sz w:val="23"/>
          <w:szCs w:val="23"/>
        </w:rPr>
      </w:pPr>
      <w:r w:rsidRPr="004A03FE">
        <w:rPr>
          <w:sz w:val="23"/>
          <w:szCs w:val="23"/>
        </w:rPr>
        <w:t>Developing consistent working practices and clear responsibilities for home interior, home exterior and supporting health and wellbeing of individuals in workshops, garden and grounds.</w:t>
      </w:r>
    </w:p>
    <w:p w:rsidR="00EF72CA" w:rsidRPr="00EF72CA" w:rsidRDefault="00864FC7" w:rsidP="00EF72CA">
      <w:pPr>
        <w:pStyle w:val="Default"/>
        <w:numPr>
          <w:ilvl w:val="0"/>
          <w:numId w:val="9"/>
        </w:numPr>
        <w:jc w:val="both"/>
      </w:pPr>
      <w:r w:rsidRPr="004A03FE">
        <w:rPr>
          <w:sz w:val="23"/>
          <w:szCs w:val="23"/>
        </w:rPr>
        <w:t>Having a willingness to share duties and support each other (e.g. liaise with the workshops to make sure house-work transitions are managed according to the individual</w:t>
      </w:r>
      <w:r w:rsidR="001B0E00" w:rsidRPr="004A03FE">
        <w:rPr>
          <w:sz w:val="23"/>
          <w:szCs w:val="23"/>
        </w:rPr>
        <w:t>’</w:t>
      </w:r>
      <w:r w:rsidRPr="004A03FE">
        <w:rPr>
          <w:sz w:val="23"/>
          <w:szCs w:val="23"/>
        </w:rPr>
        <w:t>s needs).</w:t>
      </w:r>
    </w:p>
    <w:p w:rsidR="00864FC7" w:rsidRPr="00EF72CA" w:rsidRDefault="00864FC7" w:rsidP="00EF72CA">
      <w:pPr>
        <w:pStyle w:val="Heading1"/>
        <w:spacing w:before="240" w:after="240"/>
        <w:rPr>
          <w:sz w:val="32"/>
          <w:u w:val="single"/>
        </w:rPr>
      </w:pPr>
      <w:r w:rsidRPr="00EF72CA">
        <w:rPr>
          <w:sz w:val="32"/>
          <w:u w:val="single"/>
        </w:rPr>
        <w:t>Other Tasks:</w:t>
      </w:r>
    </w:p>
    <w:p w:rsidR="00864FC7" w:rsidRPr="00864FC7" w:rsidRDefault="00864FC7" w:rsidP="00B658F6">
      <w:pPr>
        <w:pStyle w:val="Default"/>
        <w:ind w:left="360"/>
        <w:jc w:val="both"/>
        <w:rPr>
          <w:sz w:val="23"/>
          <w:szCs w:val="23"/>
        </w:rPr>
      </w:pPr>
      <w:r w:rsidRPr="00864FC7">
        <w:rPr>
          <w:sz w:val="23"/>
          <w:szCs w:val="23"/>
        </w:rPr>
        <w:t>Working within and supporting the delivery of services that meet current relevant national legislation and standards. Adhering to Camphill policies and procedure at all time, including:</w:t>
      </w:r>
    </w:p>
    <w:p w:rsidR="00864FC7" w:rsidRPr="004A03FE" w:rsidRDefault="00864FC7" w:rsidP="004A03FE">
      <w:pPr>
        <w:pStyle w:val="Default"/>
        <w:numPr>
          <w:ilvl w:val="0"/>
          <w:numId w:val="9"/>
        </w:numPr>
        <w:jc w:val="both"/>
        <w:rPr>
          <w:sz w:val="23"/>
          <w:szCs w:val="23"/>
        </w:rPr>
      </w:pPr>
      <w:r w:rsidRPr="004A03FE">
        <w:rPr>
          <w:sz w:val="23"/>
          <w:szCs w:val="23"/>
        </w:rPr>
        <w:t>Confidentiality, Safeguarding Framework, Code of conduct and duty of care.</w:t>
      </w:r>
    </w:p>
    <w:p w:rsidR="00864FC7" w:rsidRPr="004A03FE" w:rsidRDefault="00864FC7" w:rsidP="004A03FE">
      <w:pPr>
        <w:pStyle w:val="Default"/>
        <w:numPr>
          <w:ilvl w:val="0"/>
          <w:numId w:val="9"/>
        </w:numPr>
        <w:jc w:val="both"/>
        <w:rPr>
          <w:sz w:val="23"/>
          <w:szCs w:val="23"/>
        </w:rPr>
      </w:pPr>
      <w:r w:rsidRPr="004A03FE">
        <w:rPr>
          <w:sz w:val="23"/>
          <w:szCs w:val="23"/>
        </w:rPr>
        <w:t>Taking an active role in your personal and professional development through supervision and training opportunities.</w:t>
      </w:r>
    </w:p>
    <w:p w:rsidR="00864FC7" w:rsidRPr="004A03FE" w:rsidRDefault="00864FC7" w:rsidP="004A03FE">
      <w:pPr>
        <w:pStyle w:val="Default"/>
        <w:numPr>
          <w:ilvl w:val="0"/>
          <w:numId w:val="9"/>
        </w:numPr>
        <w:jc w:val="both"/>
        <w:rPr>
          <w:sz w:val="23"/>
          <w:szCs w:val="23"/>
        </w:rPr>
      </w:pPr>
      <w:r w:rsidRPr="004A03FE">
        <w:rPr>
          <w:sz w:val="23"/>
          <w:szCs w:val="23"/>
        </w:rPr>
        <w:lastRenderedPageBreak/>
        <w:t xml:space="preserve">Being an active member of the </w:t>
      </w:r>
      <w:r w:rsidR="00287A95" w:rsidRPr="004A03FE">
        <w:rPr>
          <w:sz w:val="23"/>
          <w:szCs w:val="23"/>
        </w:rPr>
        <w:t>Wellbeing Meeting</w:t>
      </w:r>
      <w:r w:rsidRPr="004A03FE">
        <w:rPr>
          <w:sz w:val="23"/>
          <w:szCs w:val="23"/>
        </w:rPr>
        <w:t xml:space="preserve"> and positively contributing to the management and development of the Community.</w:t>
      </w:r>
    </w:p>
    <w:p w:rsidR="00864FC7" w:rsidRPr="004A03FE" w:rsidRDefault="00864FC7" w:rsidP="004A03FE">
      <w:pPr>
        <w:pStyle w:val="Default"/>
        <w:numPr>
          <w:ilvl w:val="0"/>
          <w:numId w:val="9"/>
        </w:numPr>
        <w:jc w:val="both"/>
        <w:rPr>
          <w:sz w:val="23"/>
          <w:szCs w:val="23"/>
        </w:rPr>
      </w:pPr>
      <w:r w:rsidRPr="004A03FE">
        <w:rPr>
          <w:sz w:val="23"/>
          <w:szCs w:val="23"/>
        </w:rPr>
        <w:t>To behave in a manner that reflects positively on Camphill Community at all times.</w:t>
      </w:r>
    </w:p>
    <w:p w:rsidR="00864FC7" w:rsidRDefault="00864FC7"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jc w:val="both"/>
        <w:rPr>
          <w:rFonts w:ascii="Gill Sans MT" w:eastAsiaTheme="minorHAnsi" w:hAnsi="Gill Sans MT" w:cs="Verdana"/>
          <w:bCs/>
        </w:rPr>
      </w:pPr>
      <w:r w:rsidRPr="00EA7BD5">
        <w:rPr>
          <w:rFonts w:ascii="Gill Sans MT" w:eastAsiaTheme="minorHAnsi" w:hAnsi="Gill Sans MT" w:cs="Verdana"/>
          <w:bCs/>
        </w:rPr>
        <w:t xml:space="preserve">This job description is not exhaustive and there may be times you will be required to undertake other duties in order to meet the needs of other individuals within </w:t>
      </w:r>
      <w:r w:rsidR="00B658F6">
        <w:rPr>
          <w:rFonts w:ascii="Gill Sans MT" w:eastAsiaTheme="minorHAnsi" w:hAnsi="Gill Sans MT" w:cs="Verdana"/>
          <w:bCs/>
        </w:rPr>
        <w:t>The Bridge Community</w:t>
      </w:r>
      <w:r w:rsidRPr="00EA7BD5">
        <w:rPr>
          <w:rFonts w:ascii="Gill Sans MT" w:eastAsiaTheme="minorHAnsi" w:hAnsi="Gill Sans MT" w:cs="Verdana"/>
          <w:bCs/>
        </w:rPr>
        <w:t>.</w:t>
      </w:r>
    </w:p>
    <w:p w:rsidR="00B658F6" w:rsidRDefault="00B658F6"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rPr>
          <w:szCs w:val="24"/>
        </w:rPr>
      </w:pPr>
      <w:r w:rsidRPr="007E74AE">
        <w:rPr>
          <w:rFonts w:ascii="Gill Sans MT" w:hAnsi="Gill Sans MT"/>
        </w:rPr>
        <w:t>To undertake other reasonable comparable duties as requested by the management group</w:t>
      </w:r>
      <w:r w:rsidRPr="00BE3266">
        <w:rPr>
          <w:szCs w:val="24"/>
        </w:rPr>
        <w:t>.</w:t>
      </w:r>
    </w:p>
    <w:p w:rsidR="00546919" w:rsidRDefault="00546919" w:rsidP="009065A5">
      <w:pPr>
        <w:autoSpaceDE w:val="0"/>
        <w:autoSpaceDN w:val="0"/>
        <w:adjustRightInd w:val="0"/>
        <w:rPr>
          <w:szCs w:val="24"/>
        </w:rPr>
      </w:pPr>
    </w:p>
    <w:p w:rsidR="00864FC7" w:rsidRPr="00B658F6" w:rsidRDefault="00864FC7" w:rsidP="009065A5">
      <w:pPr>
        <w:autoSpaceDE w:val="0"/>
        <w:autoSpaceDN w:val="0"/>
        <w:adjustRightInd w:val="0"/>
        <w:rPr>
          <w:rFonts w:asciiTheme="minorHAnsi" w:hAnsiTheme="minorHAnsi"/>
          <w:b/>
        </w:rPr>
      </w:pPr>
      <w:r w:rsidRPr="00B658F6">
        <w:rPr>
          <w:rFonts w:asciiTheme="minorHAnsi" w:hAnsiTheme="minorHAnsi"/>
          <w:b/>
        </w:rPr>
        <w:t>This post requires you to work flexibly, which may include working evenings, weekends and sleep in/waking night duties as required. We offer a continuous care and welfare support, 365 days per year to the people who live in Camphill Communities. Arrangements for working hours will be agreed with individual employees based on the care and welfare needs of residents</w:t>
      </w:r>
      <w:r w:rsidR="00F17BFD">
        <w:rPr>
          <w:rFonts w:asciiTheme="minorHAnsi" w:hAnsiTheme="minorHAnsi"/>
          <w:b/>
        </w:rPr>
        <w:t>, this may be subject to change.</w:t>
      </w:r>
    </w:p>
    <w:p w:rsidR="00E7073F" w:rsidRDefault="00E7073F" w:rsidP="009065A5">
      <w:pPr>
        <w:rPr>
          <w:b/>
          <w:bCs/>
          <w:sz w:val="23"/>
          <w:szCs w:val="23"/>
        </w:rPr>
      </w:pPr>
    </w:p>
    <w:p w:rsidR="00E7073F" w:rsidRDefault="00E7073F" w:rsidP="009065A5">
      <w:pPr>
        <w:rPr>
          <w:b/>
          <w:bCs/>
          <w:sz w:val="23"/>
          <w:szCs w:val="23"/>
        </w:rPr>
      </w:pPr>
    </w:p>
    <w:p w:rsidR="00E7073F" w:rsidRDefault="00E7073F" w:rsidP="009065A5">
      <w:pPr>
        <w:rPr>
          <w:b/>
          <w:bCs/>
          <w:sz w:val="23"/>
          <w:szCs w:val="23"/>
        </w:rPr>
      </w:pPr>
    </w:p>
    <w:p w:rsidR="00E7073F" w:rsidRDefault="00E7073F" w:rsidP="009065A5">
      <w:pPr>
        <w:rPr>
          <w:b/>
          <w:bCs/>
          <w:sz w:val="23"/>
          <w:szCs w:val="23"/>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Signed for and on behalf of Camphill Community, Camphill Communities of Ireland</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Authorised Signatory 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w:t>
      </w:r>
      <w:r w:rsidRPr="005D1F4A">
        <w:rPr>
          <w:rFonts w:ascii="Times New Roman" w:hAnsi="Times New Roman"/>
          <w:b/>
          <w:color w:val="auto"/>
          <w:sz w:val="20"/>
          <w:szCs w:val="20"/>
        </w:rPr>
        <w:tab/>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Name of Authorised Signatory _______________________________________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 xml:space="preserve">I accept employment on the Job Description outlined in this contract </w:t>
      </w:r>
    </w:p>
    <w:p w:rsidR="00E7073F" w:rsidRPr="005D1F4A" w:rsidRDefault="00E7073F" w:rsidP="00E7073F">
      <w:pPr>
        <w:pStyle w:val="Title"/>
        <w:pBdr>
          <w:bottom w:val="single" w:sz="8" w:space="0" w:color="4F81BD"/>
        </w:pBdr>
        <w:rPr>
          <w:rFonts w:ascii="Times New Roman" w:hAnsi="Times New Roman"/>
          <w:b/>
          <w:bCs/>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Employee _____________________________________________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Name of Employee _________________________________________________</w:t>
      </w:r>
    </w:p>
    <w:p w:rsidR="004B6D1D" w:rsidRDefault="004B6D1D" w:rsidP="009065A5">
      <w:pPr>
        <w:rPr>
          <w:b/>
          <w:bCs/>
          <w:sz w:val="23"/>
          <w:szCs w:val="23"/>
        </w:rPr>
      </w:pPr>
      <w:r>
        <w:rPr>
          <w:b/>
          <w:bCs/>
          <w:sz w:val="23"/>
          <w:szCs w:val="23"/>
        </w:rPr>
        <w:br w:type="page"/>
      </w:r>
    </w:p>
    <w:p w:rsidR="004B6D1D" w:rsidRDefault="004B6D1D">
      <w:pPr>
        <w:rPr>
          <w:rFonts w:ascii="Gill Sans MT" w:hAnsi="Gill Sans MT" w:cs="Gill Sans MT"/>
          <w:b/>
          <w:bCs/>
          <w:color w:val="000000"/>
          <w:sz w:val="23"/>
          <w:szCs w:val="23"/>
          <w:lang w:eastAsia="en-GB"/>
        </w:rPr>
        <w:sectPr w:rsidR="004B6D1D" w:rsidSect="004A03FE">
          <w:headerReference w:type="even" r:id="rId10"/>
          <w:headerReference w:type="default" r:id="rId11"/>
          <w:footerReference w:type="even" r:id="rId12"/>
          <w:footerReference w:type="default" r:id="rId13"/>
          <w:headerReference w:type="first" r:id="rId14"/>
          <w:footerReference w:type="first" r:id="rId15"/>
          <w:pgSz w:w="11906" w:h="16838"/>
          <w:pgMar w:top="673" w:right="707" w:bottom="1440" w:left="851" w:header="421" w:footer="0" w:gutter="0"/>
          <w:cols w:space="708"/>
          <w:titlePg/>
          <w:docGrid w:linePitch="360"/>
        </w:sectPr>
      </w:pPr>
    </w:p>
    <w:tbl>
      <w:tblPr>
        <w:tblStyle w:val="TableGrid"/>
        <w:tblpPr w:leftFromText="180" w:rightFromText="180" w:vertAnchor="text" w:horzAnchor="margin" w:tblpY="-67"/>
        <w:tblW w:w="15701" w:type="dxa"/>
        <w:tblLayout w:type="fixed"/>
        <w:tblLook w:val="04A0" w:firstRow="1" w:lastRow="0" w:firstColumn="1" w:lastColumn="0" w:noHBand="0" w:noVBand="1"/>
      </w:tblPr>
      <w:tblGrid>
        <w:gridCol w:w="1809"/>
        <w:gridCol w:w="884"/>
        <w:gridCol w:w="5920"/>
        <w:gridCol w:w="4253"/>
        <w:gridCol w:w="567"/>
        <w:gridCol w:w="567"/>
        <w:gridCol w:w="1701"/>
      </w:tblGrid>
      <w:tr w:rsidR="00546696" w:rsidTr="00C854DA">
        <w:trPr>
          <w:trHeight w:val="942"/>
        </w:trPr>
        <w:tc>
          <w:tcPr>
            <w:tcW w:w="2693" w:type="dxa"/>
            <w:gridSpan w:val="2"/>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c>
          <w:tcPr>
            <w:tcW w:w="11307" w:type="dxa"/>
            <w:gridSpan w:val="4"/>
            <w:tcBorders>
              <w:top w:val="nil"/>
              <w:left w:val="nil"/>
              <w:bottom w:val="single" w:sz="8" w:space="0" w:color="365F91" w:themeColor="accent1" w:themeShade="BF"/>
              <w:right w:val="nil"/>
            </w:tcBorders>
            <w:shd w:val="clear" w:color="auto" w:fill="auto"/>
          </w:tcPr>
          <w:p w:rsidR="00546696" w:rsidRPr="002B10F6" w:rsidRDefault="00546696" w:rsidP="00D858A4">
            <w:pPr>
              <w:pStyle w:val="Title"/>
              <w:jc w:val="center"/>
              <w:rPr>
                <w:rFonts w:eastAsiaTheme="minorHAnsi"/>
              </w:rPr>
            </w:pPr>
            <w:r w:rsidRPr="00D858A4">
              <w:rPr>
                <w:rFonts w:eastAsiaTheme="minorHAnsi"/>
                <w:b/>
                <w:kern w:val="0"/>
                <w:sz w:val="44"/>
              </w:rPr>
              <w:t>Person Specification for House Coordinator Role</w:t>
            </w:r>
          </w:p>
        </w:tc>
        <w:tc>
          <w:tcPr>
            <w:tcW w:w="1701" w:type="dxa"/>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r>
      <w:tr w:rsidR="00546696" w:rsidTr="00C854DA">
        <w:trPr>
          <w:cantSplit/>
          <w:trHeight w:val="1134"/>
        </w:trPr>
        <w:tc>
          <w:tcPr>
            <w:tcW w:w="1809"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Competences</w:t>
            </w:r>
          </w:p>
        </w:tc>
        <w:tc>
          <w:tcPr>
            <w:tcW w:w="6804" w:type="dxa"/>
            <w:gridSpan w:val="2"/>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Essential</w:t>
            </w:r>
          </w:p>
        </w:tc>
        <w:tc>
          <w:tcPr>
            <w:tcW w:w="4253"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Desirable</w:t>
            </w:r>
          </w:p>
        </w:tc>
        <w:tc>
          <w:tcPr>
            <w:tcW w:w="567" w:type="dxa"/>
            <w:tcBorders>
              <w:top w:val="single" w:sz="8" w:space="0" w:color="365F91" w:themeColor="accent1" w:themeShade="BF"/>
            </w:tcBorders>
            <w:textDirection w:val="btLr"/>
          </w:tcPr>
          <w:p w:rsidR="00546696" w:rsidRPr="00D858A4" w:rsidRDefault="00546696" w:rsidP="00546696">
            <w:pPr>
              <w:pStyle w:val="Heading3"/>
              <w:spacing w:before="0"/>
              <w:ind w:left="113" w:right="113"/>
              <w:rPr>
                <w:rFonts w:eastAsiaTheme="minorHAnsi"/>
                <w:sz w:val="18"/>
              </w:rPr>
            </w:pPr>
            <w:r>
              <w:rPr>
                <w:rFonts w:eastAsiaTheme="minorHAnsi"/>
                <w:sz w:val="18"/>
              </w:rPr>
              <w:t>Short-listing</w:t>
            </w:r>
          </w:p>
        </w:tc>
        <w:tc>
          <w:tcPr>
            <w:tcW w:w="567" w:type="dxa"/>
            <w:tcBorders>
              <w:top w:val="single" w:sz="8" w:space="0" w:color="365F91" w:themeColor="accent1" w:themeShade="BF"/>
            </w:tcBorders>
            <w:textDirection w:val="btLr"/>
            <w:vAlign w:val="center"/>
          </w:tcPr>
          <w:p w:rsidR="00546696" w:rsidRPr="00D858A4" w:rsidRDefault="00546696" w:rsidP="00546696">
            <w:pPr>
              <w:pStyle w:val="Heading3"/>
              <w:spacing w:before="0"/>
              <w:ind w:left="113" w:right="113"/>
              <w:rPr>
                <w:rFonts w:ascii="Gill Sans MT" w:eastAsiaTheme="minorHAnsi" w:hAnsi="Gill Sans MT" w:cs="Verdana"/>
                <w:b w:val="0"/>
                <w:bCs w:val="0"/>
                <w:color w:val="auto"/>
                <w:sz w:val="22"/>
              </w:rPr>
            </w:pPr>
            <w:r>
              <w:rPr>
                <w:rFonts w:eastAsiaTheme="minorHAnsi"/>
                <w:sz w:val="18"/>
              </w:rPr>
              <w:t>Interview</w:t>
            </w:r>
          </w:p>
        </w:tc>
        <w:tc>
          <w:tcPr>
            <w:tcW w:w="1701" w:type="dxa"/>
            <w:tcBorders>
              <w:top w:val="single" w:sz="8" w:space="0" w:color="365F91" w:themeColor="accent1" w:themeShade="BF"/>
            </w:tcBorders>
          </w:tcPr>
          <w:p w:rsidR="00546696" w:rsidRDefault="00546696" w:rsidP="00676304">
            <w:pPr>
              <w:pStyle w:val="Heading3"/>
              <w:spacing w:before="0"/>
              <w:rPr>
                <w:rFonts w:eastAsiaTheme="minorHAnsi"/>
                <w:sz w:val="18"/>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Qualifications</w:t>
            </w:r>
          </w:p>
        </w:tc>
        <w:tc>
          <w:tcPr>
            <w:tcW w:w="6804" w:type="dxa"/>
            <w:gridSpan w:val="2"/>
          </w:tcPr>
          <w:p w:rsidR="00C854DA" w:rsidRPr="0000181F" w:rsidRDefault="00C854DA" w:rsidP="00C854DA">
            <w:pPr>
              <w:pStyle w:val="ListParagraph"/>
              <w:numPr>
                <w:ilvl w:val="0"/>
                <w:numId w:val="12"/>
              </w:numPr>
              <w:autoSpaceDE w:val="0"/>
              <w:autoSpaceDN w:val="0"/>
              <w:adjustRightInd w:val="0"/>
              <w:spacing w:line="240" w:lineRule="auto"/>
              <w:ind w:left="291" w:hanging="284"/>
              <w:rPr>
                <w:rFonts w:ascii="Gill Sans MT" w:eastAsiaTheme="minorHAnsi" w:hAnsi="Gill Sans MT" w:cs="Arial"/>
                <w:b/>
                <w:color w:val="000000" w:themeColor="text1"/>
              </w:rPr>
            </w:pPr>
            <w:r w:rsidRPr="00274D66">
              <w:rPr>
                <w:rFonts w:ascii="Gill Sans MT" w:eastAsiaTheme="minorHAnsi" w:hAnsi="Gill Sans MT" w:cs="Verdana"/>
              </w:rPr>
              <w:t>Qualified Diploma in Health &amp; Social Care</w:t>
            </w:r>
            <w:r>
              <w:rPr>
                <w:rFonts w:ascii="Gill Sans MT" w:eastAsiaTheme="minorHAnsi" w:hAnsi="Gill Sans MT" w:cs="Verdana"/>
              </w:rPr>
              <w:t xml:space="preserve"> or equivalent</w:t>
            </w:r>
            <w:r w:rsidRPr="0000181F">
              <w:rPr>
                <w:rFonts w:ascii="Gill Sans MT" w:eastAsia="Times New Roman" w:hAnsi="Gill Sans MT"/>
                <w:color w:val="000000" w:themeColor="text1"/>
                <w:lang w:eastAsia="en-GB"/>
              </w:rPr>
              <w:t xml:space="preserve"> </w:t>
            </w:r>
          </w:p>
        </w:tc>
        <w:tc>
          <w:tcPr>
            <w:tcW w:w="4253" w:type="dxa"/>
          </w:tcPr>
          <w:p w:rsid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Pr>
                <w:rFonts w:ascii="Gill Sans MT" w:eastAsiaTheme="minorHAnsi" w:hAnsi="Gill Sans MT" w:cs="Verdana"/>
              </w:rPr>
              <w:t>Qualification at third level degree in Social Care Worker/ Social Care Leader</w:t>
            </w:r>
            <w:r w:rsidRPr="00135405">
              <w:rPr>
                <w:rFonts w:ascii="Gill Sans MT" w:eastAsiaTheme="minorHAnsi" w:hAnsi="Gill Sans MT" w:cs="Verdana"/>
              </w:rPr>
              <w:t xml:space="preserve"> </w:t>
            </w:r>
          </w:p>
          <w:p w:rsidR="00C854DA" w:rsidRP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sidRPr="00135405">
              <w:rPr>
                <w:rFonts w:ascii="Gill Sans MT" w:eastAsiaTheme="minorHAnsi" w:hAnsi="Gill Sans MT" w:cs="Verdana"/>
              </w:rPr>
              <w:t>Commitment to work towards advancing learning in Health &amp; Social Car</w:t>
            </w:r>
            <w:r>
              <w:rPr>
                <w:rFonts w:ascii="Gill Sans MT" w:eastAsiaTheme="minorHAnsi" w:hAnsi="Gill Sans MT" w:cs="Verdana"/>
              </w:rPr>
              <w:t>e</w:t>
            </w: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&amp; Verification of</w:t>
            </w:r>
          </w:p>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Qualifications/</w:t>
            </w:r>
            <w:r w:rsidR="00341BB9">
              <w:rPr>
                <w:rFonts w:ascii="Gill Sans MT" w:eastAsiaTheme="minorHAnsi" w:hAnsi="Gill Sans MT" w:cs="Verdana"/>
                <w:sz w:val="22"/>
              </w:rPr>
              <w:t xml:space="preserve"> </w:t>
            </w:r>
            <w:r w:rsidRPr="00D858A4">
              <w:rPr>
                <w:rFonts w:ascii="Gill Sans MT" w:eastAsiaTheme="minorHAnsi" w:hAnsi="Gill Sans MT" w:cs="Verdana"/>
                <w:sz w:val="22"/>
              </w:rPr>
              <w:t>Certificates</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Pr="00274D66"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00181F">
              <w:rPr>
                <w:rFonts w:ascii="Gill Sans MT" w:eastAsia="Times New Roman" w:hAnsi="Gill Sans MT"/>
                <w:color w:val="000000" w:themeColor="text1"/>
                <w:lang w:eastAsia="en-GB"/>
              </w:rPr>
              <w:t>Holds a clean driving licence</w:t>
            </w:r>
          </w:p>
        </w:tc>
        <w:tc>
          <w:tcPr>
            <w:tcW w:w="4253" w:type="dxa"/>
          </w:tcPr>
          <w:p w:rsidR="00C854DA" w:rsidRPr="00135405" w:rsidRDefault="00C854DA" w:rsidP="00C854DA">
            <w:pPr>
              <w:pStyle w:val="ListParagraph"/>
              <w:autoSpaceDE w:val="0"/>
              <w:autoSpaceDN w:val="0"/>
              <w:adjustRightInd w:val="0"/>
              <w:spacing w:line="240" w:lineRule="auto"/>
              <w:ind w:left="285"/>
              <w:rPr>
                <w:rFonts w:ascii="Gill Sans MT" w:eastAsiaTheme="minorHAnsi" w:hAnsi="Gill Sans MT" w:cs="Verdana"/>
              </w:rPr>
            </w:pP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Relevant Experience</w:t>
            </w:r>
          </w:p>
        </w:tc>
        <w:tc>
          <w:tcPr>
            <w:tcW w:w="6804" w:type="dxa"/>
            <w:gridSpan w:val="2"/>
          </w:tcPr>
          <w:p w:rsidR="00C854DA" w:rsidRDefault="00C854DA" w:rsidP="00C854DA">
            <w:pPr>
              <w:pStyle w:val="ListParagraph"/>
              <w:numPr>
                <w:ilvl w:val="0"/>
                <w:numId w:val="12"/>
              </w:numPr>
              <w:spacing w:after="0" w:line="240" w:lineRule="auto"/>
              <w:ind w:left="291" w:hanging="284"/>
              <w:rPr>
                <w:rFonts w:ascii="Gill Sans MT" w:eastAsia="Times New Roman" w:hAnsi="Gill Sans MT"/>
                <w:color w:val="000000" w:themeColor="text1"/>
                <w:lang w:eastAsia="en-GB"/>
              </w:rPr>
            </w:pPr>
            <w:r>
              <w:rPr>
                <w:rFonts w:ascii="Gill Sans MT" w:eastAsia="Times New Roman" w:hAnsi="Gill Sans MT"/>
                <w:color w:val="000000" w:themeColor="text1"/>
                <w:lang w:eastAsia="en-GB"/>
              </w:rPr>
              <w:t xml:space="preserve">Has a minimum of </w:t>
            </w:r>
            <w:r w:rsidR="004B30E0">
              <w:rPr>
                <w:rFonts w:ascii="Gill Sans MT" w:eastAsia="Times New Roman" w:hAnsi="Gill Sans MT"/>
                <w:color w:val="000000" w:themeColor="text1"/>
                <w:lang w:eastAsia="en-GB"/>
              </w:rPr>
              <w:t>2</w:t>
            </w:r>
            <w:r w:rsidRPr="000F39AA">
              <w:rPr>
                <w:rFonts w:ascii="Gill Sans MT" w:eastAsia="Times New Roman" w:hAnsi="Gill Sans MT"/>
                <w:color w:val="000000" w:themeColor="text1"/>
                <w:lang w:eastAsia="en-GB"/>
              </w:rPr>
              <w:t xml:space="preserve"> year’s</w:t>
            </w:r>
            <w:r w:rsidR="004B30E0">
              <w:rPr>
                <w:rFonts w:ascii="Gill Sans MT" w:eastAsia="Times New Roman" w:hAnsi="Gill Sans MT"/>
                <w:color w:val="000000" w:themeColor="text1"/>
                <w:lang w:eastAsia="en-GB"/>
              </w:rPr>
              <w:t xml:space="preserve"> Team Leading/Managerial experience</w:t>
            </w:r>
            <w:r w:rsidRPr="000F39AA">
              <w:rPr>
                <w:rFonts w:ascii="Gill Sans MT" w:eastAsia="Times New Roman" w:hAnsi="Gill Sans MT"/>
                <w:color w:val="000000" w:themeColor="text1"/>
                <w:lang w:eastAsia="en-GB"/>
              </w:rPr>
              <w:t xml:space="preserve"> </w:t>
            </w:r>
            <w:r w:rsidR="004B30E0">
              <w:rPr>
                <w:rFonts w:ascii="Gill Sans MT" w:eastAsia="Times New Roman" w:hAnsi="Gill Sans MT"/>
                <w:color w:val="000000" w:themeColor="text1"/>
                <w:lang w:eastAsia="en-GB"/>
              </w:rPr>
              <w:t>within a</w:t>
            </w:r>
            <w:r w:rsidR="00615AF3">
              <w:rPr>
                <w:rFonts w:ascii="Gill Sans MT" w:eastAsia="Times New Roman" w:hAnsi="Gill Sans MT"/>
                <w:color w:val="000000" w:themeColor="text1"/>
                <w:lang w:eastAsia="en-GB"/>
              </w:rPr>
              <w:t xml:space="preserve"> similar</w:t>
            </w:r>
            <w:r w:rsidR="004B30E0">
              <w:rPr>
                <w:rFonts w:ascii="Gill Sans MT" w:eastAsia="Times New Roman" w:hAnsi="Gill Sans MT"/>
                <w:color w:val="000000" w:themeColor="text1"/>
                <w:lang w:eastAsia="en-GB"/>
              </w:rPr>
              <w:t xml:space="preserve"> social care </w:t>
            </w:r>
            <w:proofErr w:type="gramStart"/>
            <w:r w:rsidR="004B30E0">
              <w:rPr>
                <w:rFonts w:ascii="Gill Sans MT" w:eastAsia="Times New Roman" w:hAnsi="Gill Sans MT"/>
                <w:color w:val="000000" w:themeColor="text1"/>
                <w:lang w:eastAsia="en-GB"/>
              </w:rPr>
              <w:t>setting</w:t>
            </w:r>
            <w:proofErr w:type="gramEnd"/>
          </w:p>
          <w:p w:rsidR="00C854DA" w:rsidRPr="0062153E" w:rsidRDefault="00C854DA" w:rsidP="00C854DA">
            <w:pPr>
              <w:pStyle w:val="ListParagraph"/>
              <w:numPr>
                <w:ilvl w:val="0"/>
                <w:numId w:val="11"/>
              </w:numPr>
              <w:autoSpaceDE w:val="0"/>
              <w:autoSpaceDN w:val="0"/>
              <w:adjustRightInd w:val="0"/>
              <w:spacing w:after="0" w:line="240" w:lineRule="auto"/>
              <w:ind w:left="291" w:hanging="291"/>
              <w:rPr>
                <w:rFonts w:ascii="Gill Sans MT" w:eastAsiaTheme="minorHAnsi" w:hAnsi="Gill Sans MT" w:cs="Arial"/>
              </w:rPr>
            </w:pPr>
            <w:r>
              <w:rPr>
                <w:rFonts w:ascii="Gill Sans MT" w:eastAsia="Times New Roman" w:hAnsi="Gill Sans MT"/>
                <w:color w:val="000000" w:themeColor="text1"/>
                <w:lang w:eastAsia="en-GB"/>
              </w:rPr>
              <w:t>environment l</w:t>
            </w:r>
            <w:r w:rsidRPr="002C2E78">
              <w:rPr>
                <w:rFonts w:ascii="Gill Sans MT" w:eastAsiaTheme="minorHAnsi" w:hAnsi="Gill Sans MT" w:cs="Arial"/>
              </w:rPr>
              <w:t xml:space="preserve">eading </w:t>
            </w:r>
            <w:r>
              <w:rPr>
                <w:rFonts w:ascii="Gill Sans MT" w:eastAsiaTheme="minorHAnsi" w:hAnsi="Gill Sans MT" w:cs="Arial"/>
              </w:rPr>
              <w:t xml:space="preserve">a team of other support </w:t>
            </w:r>
            <w:r w:rsidR="003523CC">
              <w:rPr>
                <w:rFonts w:ascii="Gill Sans MT" w:eastAsiaTheme="minorHAnsi" w:hAnsi="Gill Sans MT" w:cs="Arial"/>
              </w:rPr>
              <w:t>workers.</w:t>
            </w:r>
          </w:p>
          <w:p w:rsidR="00C854DA" w:rsidRPr="0062153E" w:rsidRDefault="00C854DA" w:rsidP="00C854DA">
            <w:pPr>
              <w:pStyle w:val="ListParagraph"/>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Health and Safety</w:t>
            </w:r>
            <w:r>
              <w:rPr>
                <w:rFonts w:ascii="Gill Sans MT" w:eastAsiaTheme="minorHAnsi" w:hAnsi="Gill Sans MT" w:cs="Verdana"/>
              </w:rPr>
              <w:t xml:space="preserve"> experience in residential support.</w:t>
            </w:r>
          </w:p>
          <w:p w:rsidR="00C854DA" w:rsidRPr="00497F06" w:rsidRDefault="00C854DA" w:rsidP="00C854DA">
            <w:pPr>
              <w:pStyle w:val="ListParagraph"/>
              <w:numPr>
                <w:ilvl w:val="0"/>
                <w:numId w:val="12"/>
              </w:numPr>
              <w:spacing w:after="0" w:line="240" w:lineRule="auto"/>
              <w:ind w:left="291" w:hanging="284"/>
              <w:rPr>
                <w:rFonts w:ascii="Gill Sans MT" w:eastAsiaTheme="minorHAnsi" w:hAnsi="Gill Sans MT" w:cs="Arial"/>
              </w:rPr>
            </w:pPr>
            <w:r>
              <w:rPr>
                <w:rFonts w:cs="Calibri"/>
              </w:rPr>
              <w:t>Experience of housework tasks such as cleaning, cooking and laundry and maintaining fabric of the house in good repair.</w:t>
            </w:r>
          </w:p>
        </w:tc>
        <w:tc>
          <w:tcPr>
            <w:tcW w:w="4253" w:type="dxa"/>
          </w:tcPr>
          <w:p w:rsidR="00C854DA" w:rsidRPr="002C2E78" w:rsidRDefault="00C854DA" w:rsidP="00C854DA">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b/>
              </w:rPr>
            </w:pPr>
            <w:r w:rsidRPr="002C2E78">
              <w:rPr>
                <w:rFonts w:ascii="Gill Sans MT" w:eastAsiaTheme="minorHAnsi" w:hAnsi="Gill Sans MT" w:cs="Verdana"/>
              </w:rPr>
              <w:t>3 years management experience within a residential support service.</w:t>
            </w:r>
            <w:r w:rsidRPr="002C2E78">
              <w:rPr>
                <w:rFonts w:ascii="Gill Sans MT" w:eastAsiaTheme="minorHAnsi" w:hAnsi="Gill Sans MT" w:cs="Arial"/>
                <w:b/>
              </w:rPr>
              <w:t xml:space="preserve"> </w:t>
            </w:r>
          </w:p>
          <w:p w:rsidR="00C854DA" w:rsidRPr="002C2E78" w:rsidRDefault="00C854DA" w:rsidP="00C854DA">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sz w:val="24"/>
                <w:szCs w:val="24"/>
              </w:rPr>
            </w:pPr>
            <w:r>
              <w:rPr>
                <w:rFonts w:ascii="Gill Sans MT" w:eastAsiaTheme="minorHAnsi" w:hAnsi="Gill Sans MT" w:cs="Arial"/>
              </w:rPr>
              <w:t>Experience of living in a intentional community</w:t>
            </w:r>
          </w:p>
          <w:p w:rsidR="00C854DA" w:rsidRPr="002C2E78" w:rsidRDefault="00C854DA" w:rsidP="00C854DA">
            <w:pPr>
              <w:pStyle w:val="ListParagraph"/>
              <w:autoSpaceDE w:val="0"/>
              <w:autoSpaceDN w:val="0"/>
              <w:adjustRightInd w:val="0"/>
              <w:spacing w:after="0" w:line="240" w:lineRule="auto"/>
              <w:ind w:left="285"/>
              <w:rPr>
                <w:rFonts w:ascii="Gill Sans MT" w:eastAsiaTheme="minorHAnsi" w:hAnsi="Gill Sans MT" w:cs="Arial"/>
                <w:sz w:val="24"/>
                <w:szCs w:val="24"/>
              </w:rPr>
            </w:pP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Default="00C854DA" w:rsidP="00341BB9">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sidRPr="0062153E">
              <w:rPr>
                <w:rFonts w:ascii="Gill Sans MT" w:eastAsiaTheme="minorHAnsi" w:hAnsi="Gill Sans MT" w:cs="Arial"/>
              </w:rPr>
              <w:t>Experience of providing support to people with complex needs</w:t>
            </w:r>
            <w:r>
              <w:rPr>
                <w:rFonts w:ascii="Gill Sans MT" w:eastAsiaTheme="minorHAnsi" w:hAnsi="Gill Sans MT" w:cs="Arial"/>
              </w:rPr>
              <w:t xml:space="preserve"> or challenging behaviour</w:t>
            </w:r>
            <w:r w:rsidRPr="0062153E">
              <w:rPr>
                <w:rFonts w:ascii="Gill Sans MT" w:eastAsiaTheme="minorHAnsi" w:hAnsi="Gill Sans MT" w:cs="Arial"/>
              </w:rPr>
              <w:t xml:space="preserve"> </w:t>
            </w:r>
          </w:p>
          <w:p w:rsidR="00C854DA" w:rsidRDefault="003523CC" w:rsidP="00341BB9">
            <w:pPr>
              <w:pStyle w:val="ListParagraph"/>
              <w:keepNext/>
              <w:keepLines/>
              <w:numPr>
                <w:ilvl w:val="0"/>
                <w:numId w:val="12"/>
              </w:numPr>
              <w:spacing w:after="0" w:line="240" w:lineRule="auto"/>
              <w:ind w:left="285" w:hanging="283"/>
              <w:rPr>
                <w:rFonts w:ascii="Gill Sans MT" w:eastAsiaTheme="minorHAnsi" w:hAnsi="Gill Sans MT" w:cs="Arial"/>
              </w:rPr>
            </w:pPr>
            <w:r>
              <w:rPr>
                <w:rFonts w:ascii="Gill Sans MT" w:eastAsiaTheme="minorHAnsi" w:hAnsi="Gill Sans MT" w:cs="Arial"/>
              </w:rPr>
              <w:t>Experience in supporting adults on the autistic spectrum</w:t>
            </w:r>
          </w:p>
          <w:p w:rsidR="003523CC" w:rsidRDefault="003523CC" w:rsidP="003523CC">
            <w:pPr>
              <w:pStyle w:val="ListParagraph"/>
              <w:keepNext/>
              <w:keepLines/>
              <w:numPr>
                <w:ilvl w:val="0"/>
                <w:numId w:val="12"/>
              </w:numPr>
              <w:autoSpaceDE w:val="0"/>
              <w:autoSpaceDN w:val="0"/>
              <w:adjustRightInd w:val="0"/>
              <w:ind w:left="285" w:hanging="283"/>
              <w:rPr>
                <w:rFonts w:ascii="Gill Sans MT" w:eastAsiaTheme="minorHAnsi" w:hAnsi="Gill Sans MT" w:cs="Arial"/>
              </w:rPr>
            </w:pPr>
            <w:r w:rsidRPr="00341BB9">
              <w:rPr>
                <w:rFonts w:ascii="Gill Sans MT" w:eastAsiaTheme="minorHAnsi" w:hAnsi="Gill Sans MT" w:cs="Arial"/>
              </w:rPr>
              <w:t>Have experience of inspection processes, and legislation relating to Adults with Learning Disabilities.</w:t>
            </w:r>
          </w:p>
          <w:p w:rsidR="003523CC" w:rsidRPr="00341BB9" w:rsidRDefault="003523CC" w:rsidP="003523CC">
            <w:pPr>
              <w:pStyle w:val="ListParagraph"/>
              <w:keepNext/>
              <w:keepLines/>
              <w:spacing w:after="0" w:line="240" w:lineRule="auto"/>
              <w:ind w:left="285"/>
              <w:rPr>
                <w:rFonts w:ascii="Gill Sans MT" w:eastAsiaTheme="minorHAnsi" w:hAnsi="Gill Sans MT" w:cs="Arial"/>
              </w:rPr>
            </w:pPr>
          </w:p>
        </w:tc>
        <w:tc>
          <w:tcPr>
            <w:tcW w:w="4253" w:type="dxa"/>
          </w:tcPr>
          <w:p w:rsidR="003523CC" w:rsidRPr="0062153E" w:rsidRDefault="003523CC" w:rsidP="003523CC">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Pr>
                <w:rFonts w:ascii="Gill Sans MT" w:eastAsiaTheme="minorHAnsi" w:hAnsi="Gill Sans MT" w:cs="Arial"/>
              </w:rPr>
              <w:t>Training in Studio 3 or other low arousal positive behaviour support theory desirable</w:t>
            </w:r>
          </w:p>
          <w:p w:rsidR="003523CC" w:rsidRPr="003523CC" w:rsidRDefault="003523CC" w:rsidP="003523CC">
            <w:pPr>
              <w:keepNext/>
              <w:keepLines/>
              <w:autoSpaceDE w:val="0"/>
              <w:autoSpaceDN w:val="0"/>
              <w:adjustRightInd w:val="0"/>
              <w:ind w:left="2"/>
              <w:rPr>
                <w:rFonts w:ascii="Gill Sans MT" w:eastAsiaTheme="minorHAnsi" w:hAnsi="Gill Sans MT" w:cs="Arial"/>
              </w:rPr>
            </w:pPr>
          </w:p>
          <w:p w:rsidR="00C854DA" w:rsidRPr="00341BB9" w:rsidRDefault="003523CC" w:rsidP="00341BB9">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sidRPr="00341BB9">
              <w:rPr>
                <w:rFonts w:ascii="Gill Sans MT" w:eastAsiaTheme="minorHAnsi" w:hAnsi="Gill Sans MT" w:cs="Arial"/>
              </w:rPr>
              <w:t>Experience</w:t>
            </w:r>
            <w:r w:rsidR="00341BB9" w:rsidRPr="00341BB9">
              <w:rPr>
                <w:rFonts w:ascii="Gill Sans MT" w:eastAsiaTheme="minorHAnsi" w:hAnsi="Gill Sans MT" w:cs="Arial"/>
              </w:rPr>
              <w:t xml:space="preserve"> of enabling and developing citizenship rights.</w:t>
            </w:r>
            <w:r w:rsidR="00341BB9" w:rsidRPr="002B5757">
              <w:rPr>
                <w:rFonts w:ascii="Gill Sans MT" w:eastAsiaTheme="minorHAnsi" w:hAnsi="Gill Sans MT" w:cs="Arial"/>
              </w:rPr>
              <w:t xml:space="preserve"> </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Skills</w:t>
            </w:r>
          </w:p>
        </w:tc>
        <w:tc>
          <w:tcPr>
            <w:tcW w:w="6804" w:type="dxa"/>
            <w:gridSpan w:val="2"/>
          </w:tcPr>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F36D17">
              <w:rPr>
                <w:rFonts w:ascii="Gill Sans MT" w:eastAsiaTheme="minorHAnsi" w:hAnsi="Gill Sans MT" w:cs="Arial"/>
              </w:rPr>
              <w:t>Able to lead a team to provide consistent and quality support for people with complex needs</w:t>
            </w:r>
            <w:r>
              <w:rPr>
                <w:rFonts w:ascii="Gill Sans MT" w:eastAsiaTheme="minorHAnsi" w:hAnsi="Gill Sans MT" w:cs="Arial"/>
              </w:rPr>
              <w:t xml:space="preserve"> in a residential community.</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Display an ability to manage a staff team in a positive, assertive and sensitive manner.</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 xml:space="preserve">Have an ability to plan, organise and prioritise workloads. </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Show that you would be competent at giving formal supervision.</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eastAsiaTheme="minorHAnsi" w:hAnsi="Gill Sans MT" w:cs="Arial"/>
              </w:rPr>
              <w:t xml:space="preserve">Experience of </w:t>
            </w:r>
            <w:r w:rsidRPr="00F36D17">
              <w:rPr>
                <w:rFonts w:ascii="Gill Sans MT" w:eastAsiaTheme="minorHAnsi" w:hAnsi="Gill Sans MT" w:cs="Arial"/>
              </w:rPr>
              <w:t xml:space="preserve">provide reports, record financial data, </w:t>
            </w:r>
            <w:r>
              <w:rPr>
                <w:rFonts w:ascii="Gill Sans MT" w:eastAsiaTheme="minorHAnsi" w:hAnsi="Gill Sans MT" w:cs="Arial"/>
              </w:rPr>
              <w:t>use of IT to support management systems</w:t>
            </w:r>
            <w:r w:rsidRPr="00F36D17">
              <w:rPr>
                <w:rFonts w:ascii="Gill Sans MT" w:eastAsiaTheme="minorHAnsi" w:hAnsi="Gill Sans MT" w:cs="Arial"/>
              </w:rPr>
              <w:t>.</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C854DA">
              <w:rPr>
                <w:rFonts w:ascii="Gill Sans MT" w:eastAsiaTheme="minorHAnsi" w:hAnsi="Gill Sans MT" w:cs="Arial"/>
              </w:rPr>
              <w:t xml:space="preserve">Have a comprehensive ability to communicate, liaise and co-ordinate with other professionals, family, colleagues and other agencies, both verbally and in writing. </w:t>
            </w:r>
          </w:p>
          <w:p w:rsidR="00C854DA" w:rsidRPr="00D858A4" w:rsidRDefault="00C854DA" w:rsidP="00C854DA">
            <w:pPr>
              <w:pStyle w:val="ListParagraph"/>
              <w:numPr>
                <w:ilvl w:val="0"/>
                <w:numId w:val="14"/>
              </w:numPr>
              <w:autoSpaceDE w:val="0"/>
              <w:autoSpaceDN w:val="0"/>
              <w:adjustRightInd w:val="0"/>
              <w:spacing w:after="0" w:line="240" w:lineRule="auto"/>
              <w:ind w:left="291" w:hanging="284"/>
              <w:rPr>
                <w:rFonts w:ascii="Arial" w:eastAsiaTheme="minorHAnsi" w:hAnsi="Arial" w:cs="Arial"/>
              </w:rPr>
            </w:pPr>
            <w:r w:rsidRPr="00C854DA">
              <w:rPr>
                <w:rFonts w:ascii="Gill Sans MT" w:eastAsiaTheme="minorHAnsi" w:hAnsi="Gill Sans MT" w:cs="Arial"/>
              </w:rPr>
              <w:lastRenderedPageBreak/>
              <w:t>Experience of producing high quality personal plans.</w:t>
            </w:r>
          </w:p>
        </w:tc>
        <w:tc>
          <w:tcPr>
            <w:tcW w:w="4253" w:type="dxa"/>
          </w:tcPr>
          <w:p w:rsidR="00C854DA" w:rsidRPr="00341BB9"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341BB9">
              <w:rPr>
                <w:rFonts w:ascii="Gill Sans MT" w:eastAsiaTheme="minorHAnsi" w:hAnsi="Gill Sans MT" w:cs="Verdana"/>
              </w:rPr>
              <w:lastRenderedPageBreak/>
              <w:t>Practical Skills that could be shared e.g. DIY, and gardening</w:t>
            </w:r>
            <w:r w:rsidR="00341BB9">
              <w:rPr>
                <w:rFonts w:ascii="Gill Sans MT" w:eastAsiaTheme="minorHAnsi" w:hAnsi="Gill Sans MT" w:cs="Verdana"/>
              </w:rPr>
              <w:t>, c</w:t>
            </w:r>
            <w:r w:rsidRPr="00341BB9">
              <w:rPr>
                <w:rFonts w:ascii="Gill Sans MT" w:eastAsiaTheme="minorHAnsi" w:hAnsi="Gill Sans MT" w:cs="Verdana"/>
              </w:rPr>
              <w:t>raft, art, dance, drama</w:t>
            </w:r>
            <w:r w:rsidRPr="00341BB9">
              <w:rPr>
                <w:rFonts w:ascii="Gill Sans MT" w:hAnsi="Gill Sans MT"/>
              </w:rPr>
              <w:t xml:space="preserve"> </w:t>
            </w:r>
          </w:p>
          <w:p w:rsidR="00C854DA"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B6026A">
              <w:rPr>
                <w:rFonts w:ascii="Gill Sans MT" w:hAnsi="Gill Sans MT"/>
              </w:rPr>
              <w:t>Openness to working with group management practices that strive for collaboration and consensus where applicable</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hAnsi="Gill Sans MT"/>
              </w:rPr>
              <w:t>Training experience</w:t>
            </w:r>
            <w:r>
              <w:rPr>
                <w:rFonts w:ascii="Gill Sans MT" w:eastAsiaTheme="minorHAnsi" w:hAnsi="Gill Sans MT" w:cs="Arial"/>
              </w:rPr>
              <w:t xml:space="preserve"> </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eastAsiaTheme="minorHAnsi" w:hAnsi="Gill Sans MT" w:cs="Arial"/>
              </w:rPr>
              <w:t>Comprehensive experience of good record management practice including resident file management systems</w:t>
            </w:r>
            <w:r w:rsidRPr="00F36D17">
              <w:rPr>
                <w:rFonts w:ascii="Gill Sans MT" w:eastAsiaTheme="minorHAnsi" w:hAnsi="Gill Sans MT" w:cs="Arial"/>
              </w:rPr>
              <w:t xml:space="preserve"> </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lastRenderedPageBreak/>
              <w:t xml:space="preserve">Experience of producing high quality assessments </w:t>
            </w:r>
          </w:p>
          <w:p w:rsidR="00C854DA" w:rsidRPr="00A14DD0"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b/>
                <w:sz w:val="24"/>
                <w:szCs w:val="24"/>
              </w:rPr>
            </w:pPr>
            <w:r>
              <w:rPr>
                <w:rFonts w:ascii="Gill Sans MT" w:eastAsiaTheme="minorHAnsi" w:hAnsi="Gill Sans MT" w:cs="Arial"/>
              </w:rPr>
              <w:t>Experience in Seizure management</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lastRenderedPageBreak/>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cs="Verdana"/>
              </w:rPr>
              <w:t>Knowledge</w:t>
            </w:r>
          </w:p>
        </w:tc>
        <w:tc>
          <w:tcPr>
            <w:tcW w:w="6804" w:type="dxa"/>
            <w:gridSpan w:val="2"/>
          </w:tcPr>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Arial"/>
              </w:rPr>
            </w:pPr>
            <w:r w:rsidRPr="0062153E">
              <w:rPr>
                <w:rFonts w:ascii="Gill Sans MT" w:eastAsiaTheme="minorHAnsi" w:hAnsi="Gill Sans MT" w:cs="Arial"/>
              </w:rPr>
              <w:t xml:space="preserve">Demonstrate a comprehensive understanding and have experience of working with people with learning disabilities. </w:t>
            </w:r>
          </w:p>
          <w:p w:rsidR="00C854DA" w:rsidRPr="0062153E" w:rsidRDefault="00C854DA" w:rsidP="00C854DA">
            <w:pPr>
              <w:pStyle w:val="Default"/>
              <w:keepNext/>
              <w:keepLines/>
              <w:numPr>
                <w:ilvl w:val="0"/>
                <w:numId w:val="11"/>
              </w:numPr>
              <w:ind w:left="291" w:hanging="291"/>
              <w:rPr>
                <w:rFonts w:cs="Calibri"/>
                <w:sz w:val="22"/>
                <w:szCs w:val="22"/>
              </w:rPr>
            </w:pPr>
            <w:r>
              <w:rPr>
                <w:rFonts w:eastAsiaTheme="minorHAnsi" w:cs="Arial"/>
                <w:sz w:val="22"/>
                <w:szCs w:val="22"/>
                <w:lang w:eastAsia="en-US"/>
              </w:rPr>
              <w:t>T</w:t>
            </w:r>
            <w:r w:rsidRPr="0062153E">
              <w:rPr>
                <w:rFonts w:eastAsiaTheme="minorHAnsi" w:cs="Arial"/>
                <w:sz w:val="22"/>
                <w:szCs w:val="22"/>
                <w:lang w:eastAsia="en-US"/>
              </w:rPr>
              <w:t>horough knowledge of the HIQA quality standards and the relevant regulative framework.</w:t>
            </w:r>
            <w:r w:rsidRPr="0062153E">
              <w:rPr>
                <w:rFonts w:cs="Calibri"/>
                <w:sz w:val="22"/>
                <w:szCs w:val="22"/>
              </w:rPr>
              <w:t xml:space="preserve"> </w:t>
            </w:r>
          </w:p>
          <w:p w:rsidR="00C854DA" w:rsidRPr="0062153E" w:rsidRDefault="00C854DA" w:rsidP="00C854DA">
            <w:pPr>
              <w:pStyle w:val="Default"/>
              <w:keepNext/>
              <w:keepLines/>
              <w:numPr>
                <w:ilvl w:val="0"/>
                <w:numId w:val="11"/>
              </w:numPr>
              <w:ind w:left="291" w:hanging="291"/>
              <w:rPr>
                <w:rFonts w:cs="Calibri"/>
                <w:sz w:val="22"/>
                <w:szCs w:val="22"/>
              </w:rPr>
            </w:pPr>
            <w:r>
              <w:rPr>
                <w:rFonts w:cs="Calibri"/>
                <w:sz w:val="22"/>
                <w:szCs w:val="22"/>
              </w:rPr>
              <w:t>T</w:t>
            </w:r>
            <w:r w:rsidRPr="0062153E">
              <w:rPr>
                <w:rFonts w:cs="Calibri"/>
                <w:sz w:val="22"/>
                <w:szCs w:val="22"/>
              </w:rPr>
              <w:t xml:space="preserve">horough knowledge and understanding of safeguarding </w:t>
            </w:r>
            <w:r>
              <w:rPr>
                <w:rFonts w:cs="Calibri"/>
                <w:sz w:val="22"/>
                <w:szCs w:val="22"/>
              </w:rPr>
              <w:t xml:space="preserve">requirements </w:t>
            </w:r>
            <w:r w:rsidRPr="0062153E">
              <w:rPr>
                <w:rFonts w:cs="Calibri"/>
                <w:sz w:val="22"/>
                <w:szCs w:val="22"/>
              </w:rPr>
              <w:t>including Trust in Care and Children First</w:t>
            </w:r>
            <w:r>
              <w:rPr>
                <w:rFonts w:cs="Calibri"/>
                <w:sz w:val="22"/>
                <w:szCs w:val="22"/>
              </w:rPr>
              <w:t>.</w:t>
            </w:r>
            <w:r w:rsidRPr="0062153E">
              <w:rPr>
                <w:rFonts w:cs="Calibri"/>
                <w:sz w:val="22"/>
                <w:szCs w:val="22"/>
              </w:rPr>
              <w:t xml:space="preserve"> </w:t>
            </w:r>
          </w:p>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Verdana"/>
              </w:rPr>
            </w:pPr>
            <w:r>
              <w:rPr>
                <w:rFonts w:ascii="Gill Sans MT" w:eastAsiaTheme="minorHAnsi" w:hAnsi="Gill Sans MT" w:cs="Arial"/>
                <w:bCs/>
              </w:rPr>
              <w:t>Excellent k</w:t>
            </w:r>
            <w:r w:rsidRPr="0062153E">
              <w:rPr>
                <w:rFonts w:ascii="Gill Sans MT" w:eastAsiaTheme="minorHAnsi" w:hAnsi="Gill Sans MT" w:cs="Arial"/>
                <w:bCs/>
              </w:rPr>
              <w:t>nowledge of</w:t>
            </w:r>
            <w:r>
              <w:rPr>
                <w:rFonts w:ascii="Gill Sans MT" w:eastAsiaTheme="minorHAnsi" w:hAnsi="Gill Sans MT" w:cs="Arial"/>
                <w:bCs/>
              </w:rPr>
              <w:t xml:space="preserve"> best</w:t>
            </w:r>
            <w:r w:rsidRPr="0062153E">
              <w:rPr>
                <w:rFonts w:ascii="Gill Sans MT" w:eastAsiaTheme="minorHAnsi" w:hAnsi="Gill Sans MT" w:cs="Arial"/>
                <w:bCs/>
              </w:rPr>
              <w:t xml:space="preserve"> </w:t>
            </w:r>
            <w:r>
              <w:rPr>
                <w:rFonts w:ascii="Gill Sans MT" w:eastAsiaTheme="minorHAnsi" w:hAnsi="Gill Sans MT" w:cs="Arial"/>
                <w:bCs/>
              </w:rPr>
              <w:t xml:space="preserve">practice </w:t>
            </w:r>
            <w:r w:rsidRPr="0062153E">
              <w:rPr>
                <w:rFonts w:ascii="Gill Sans MT" w:eastAsiaTheme="minorHAnsi" w:hAnsi="Gill Sans MT" w:cs="Arial"/>
                <w:bCs/>
              </w:rPr>
              <w:t>in personalised care and welfare support</w:t>
            </w:r>
            <w:r>
              <w:rPr>
                <w:rFonts w:ascii="Gill Sans MT" w:eastAsiaTheme="minorHAnsi" w:hAnsi="Gill Sans MT" w:cs="Arial"/>
                <w:bCs/>
              </w:rPr>
              <w:t>.</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hAnsi="Gill Sans MT"/>
              </w:rPr>
            </w:pPr>
            <w:r w:rsidRPr="0062153E">
              <w:rPr>
                <w:rFonts w:ascii="Gill Sans MT" w:hAnsi="Gill Sans MT"/>
              </w:rPr>
              <w:t>Knowledge of food hygiene/manual handling/health &amp; safety standards and practices</w:t>
            </w:r>
            <w:r>
              <w:rPr>
                <w:rFonts w:ascii="Gill Sans MT" w:hAnsi="Gill Sans MT"/>
              </w:rPr>
              <w:t>.</w:t>
            </w:r>
          </w:p>
          <w:p w:rsidR="00C854DA" w:rsidRPr="002618FF"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Confidentiality and duty of care</w:t>
            </w:r>
            <w:r>
              <w:rPr>
                <w:rFonts w:ascii="Gill Sans MT" w:eastAsiaTheme="minorHAnsi" w:hAnsi="Gill Sans MT" w:cs="Verdana"/>
              </w:rPr>
              <w:t>.</w:t>
            </w:r>
            <w:r>
              <w:rPr>
                <w:rFonts w:ascii="Gill Sans MT" w:eastAsiaTheme="minorHAnsi" w:hAnsi="Gill Sans MT" w:cs="Arial"/>
              </w:rPr>
              <w:t xml:space="preserve"> </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Pr>
                <w:rFonts w:ascii="Gill Sans MT" w:eastAsiaTheme="minorHAnsi" w:hAnsi="Gill Sans MT" w:cs="Arial"/>
              </w:rPr>
              <w:t>Working knowledge of conducting i</w:t>
            </w:r>
            <w:r w:rsidRPr="00497F06">
              <w:rPr>
                <w:rFonts w:ascii="Gill Sans MT" w:eastAsiaTheme="minorHAnsi" w:hAnsi="Gill Sans MT" w:cs="Arial"/>
              </w:rPr>
              <w:t xml:space="preserve">nternal audit and </w:t>
            </w:r>
            <w:r>
              <w:rPr>
                <w:rFonts w:ascii="Gill Sans MT" w:eastAsiaTheme="minorHAnsi" w:hAnsi="Gill Sans MT" w:cs="Arial"/>
              </w:rPr>
              <w:t>necessary checks.</w:t>
            </w:r>
          </w:p>
          <w:p w:rsidR="00C854DA" w:rsidRPr="001141A8" w:rsidRDefault="00C854DA" w:rsidP="00C854DA">
            <w:pPr>
              <w:pStyle w:val="ListParagraph"/>
              <w:keepNext/>
              <w:keepLines/>
              <w:numPr>
                <w:ilvl w:val="0"/>
                <w:numId w:val="12"/>
              </w:numPr>
              <w:autoSpaceDE w:val="0"/>
              <w:autoSpaceDN w:val="0"/>
              <w:adjustRightInd w:val="0"/>
              <w:spacing w:line="240" w:lineRule="auto"/>
              <w:ind w:left="291" w:hanging="291"/>
              <w:rPr>
                <w:rFonts w:ascii="Gill Sans MT" w:eastAsiaTheme="minorHAnsi" w:hAnsi="Gill Sans MT" w:cs="Arial"/>
                <w:b/>
                <w:color w:val="000000" w:themeColor="text1"/>
              </w:rPr>
            </w:pPr>
            <w:r w:rsidRPr="0062153E">
              <w:rPr>
                <w:rFonts w:ascii="Gill Sans MT" w:eastAsia="Times New Roman" w:hAnsi="Gill Sans MT"/>
                <w:color w:val="000000" w:themeColor="text1"/>
                <w:lang w:eastAsia="en-GB"/>
              </w:rPr>
              <w:t xml:space="preserve">Speak and write English fluently. Good </w:t>
            </w:r>
            <w:r w:rsidRPr="0062153E">
              <w:rPr>
                <w:rFonts w:ascii="Gill Sans MT" w:eastAsiaTheme="minorHAnsi" w:hAnsi="Gill Sans MT" w:cs="Arial"/>
              </w:rPr>
              <w:t>numeracy skills</w:t>
            </w:r>
            <w:r>
              <w:rPr>
                <w:rFonts w:ascii="Gill Sans MT" w:eastAsiaTheme="minorHAnsi" w:hAnsi="Gill Sans MT" w:cs="Arial"/>
              </w:rPr>
              <w:t xml:space="preserve">. </w:t>
            </w:r>
          </w:p>
        </w:tc>
        <w:tc>
          <w:tcPr>
            <w:tcW w:w="4253" w:type="dxa"/>
          </w:tcPr>
          <w:p w:rsidR="00C854DA" w:rsidRPr="005543D8" w:rsidRDefault="00C854DA" w:rsidP="00C854DA">
            <w:pPr>
              <w:pStyle w:val="ListParagraph"/>
              <w:keepNext/>
              <w:keepLines/>
              <w:numPr>
                <w:ilvl w:val="0"/>
                <w:numId w:val="12"/>
              </w:numPr>
              <w:autoSpaceDE w:val="0"/>
              <w:autoSpaceDN w:val="0"/>
              <w:adjustRightInd w:val="0"/>
              <w:spacing w:line="240" w:lineRule="auto"/>
              <w:ind w:left="285" w:hanging="283"/>
              <w:rPr>
                <w:rFonts w:ascii="Verdana" w:eastAsiaTheme="minorHAnsi" w:hAnsi="Verdana" w:cs="Verdana"/>
                <w:sz w:val="20"/>
                <w:szCs w:val="20"/>
              </w:rPr>
            </w:pPr>
            <w:r w:rsidRPr="002B5757">
              <w:rPr>
                <w:rFonts w:ascii="Gill Sans MT" w:eastAsiaTheme="minorHAnsi" w:hAnsi="Gill Sans MT" w:cs="Arial"/>
              </w:rPr>
              <w:t>Have a thorough understanding of the administration duties, budgeting, financial control systems and performance management systems required to manage a residential home.</w:t>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Personal Competencies</w:t>
            </w:r>
          </w:p>
        </w:tc>
        <w:tc>
          <w:tcPr>
            <w:tcW w:w="6804" w:type="dxa"/>
            <w:gridSpan w:val="2"/>
          </w:tcPr>
          <w:p w:rsidR="00C854DA"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sidRPr="00274D66">
              <w:rPr>
                <w:rFonts w:ascii="Gill Sans MT" w:eastAsiaTheme="minorHAnsi" w:hAnsi="Gill Sans MT"/>
              </w:rPr>
              <w:t>Ability to rapidly assimilate the ethos and ideals that underpin an intentional life sharing community and uphold the same in the organisations practises.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Pr>
                <w:rFonts w:ascii="Gill Sans MT" w:eastAsiaTheme="minorHAnsi" w:hAnsi="Gill Sans MT"/>
              </w:rPr>
              <w:t>Resident focussed in your work.</w:t>
            </w:r>
          </w:p>
          <w:p w:rsidR="00C854DA" w:rsidRPr="00936C80"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Arial"/>
              </w:rPr>
              <w:t>Be able to solve problems and make decisions.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Positive, Empathy &amp; Understanding</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Flexible &amp; Reliable</w:t>
            </w:r>
          </w:p>
          <w:p w:rsidR="00C854DA"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imes New Roman" w:hAnsi="Gill Sans MT"/>
                <w:color w:val="000000" w:themeColor="text1"/>
                <w:lang w:eastAsia="en-GB"/>
              </w:rPr>
              <w:t>Be committed to the principles of rights-based, person centred s</w:t>
            </w:r>
            <w:r>
              <w:rPr>
                <w:rFonts w:ascii="Gill Sans MT" w:eastAsia="Times New Roman" w:hAnsi="Gill Sans MT"/>
                <w:color w:val="000000" w:themeColor="text1"/>
                <w:lang w:eastAsia="en-GB"/>
              </w:rPr>
              <w:t>upport</w:t>
            </w:r>
            <w:r w:rsidRPr="00274D66">
              <w:rPr>
                <w:rFonts w:ascii="Gill Sans MT" w:eastAsia="Times New Roman" w:hAnsi="Gill Sans MT"/>
                <w:color w:val="000000" w:themeColor="text1"/>
                <w:lang w:eastAsia="en-GB"/>
              </w:rPr>
              <w:t xml:space="preserve">. </w:t>
            </w:r>
          </w:p>
          <w:p w:rsidR="00C854DA" w:rsidRPr="00274D66"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heme="minorHAnsi" w:hAnsi="Gill Sans MT" w:cs="Verdana"/>
              </w:rPr>
              <w:t xml:space="preserve">Respectful &amp; non discriminatory </w:t>
            </w:r>
          </w:p>
          <w:p w:rsidR="00C854DA" w:rsidRPr="00B6026A" w:rsidRDefault="00C854DA" w:rsidP="00C854DA">
            <w:pPr>
              <w:pStyle w:val="ListParagraph"/>
              <w:numPr>
                <w:ilvl w:val="0"/>
                <w:numId w:val="13"/>
              </w:numPr>
              <w:spacing w:before="100" w:beforeAutospacing="1" w:after="120" w:line="240" w:lineRule="auto"/>
              <w:ind w:left="291" w:hanging="291"/>
              <w:rPr>
                <w:rFonts w:ascii="Gill Sans MT" w:eastAsiaTheme="minorHAnsi" w:hAnsi="Gill Sans MT" w:cs="Arial"/>
                <w:b/>
              </w:rPr>
            </w:pPr>
            <w:r w:rsidRPr="00274D66">
              <w:rPr>
                <w:rFonts w:ascii="Gill Sans MT" w:hAnsi="Gill Sans MT"/>
              </w:rPr>
              <w:t>Physically fit and able to undertake safe manual handling practices</w:t>
            </w:r>
          </w:p>
        </w:tc>
        <w:tc>
          <w:tcPr>
            <w:tcW w:w="4253" w:type="dxa"/>
          </w:tcPr>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Perseverance &amp; Motivation</w:t>
            </w:r>
          </w:p>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Hobbies, interests, sports and other activity based skills that can</w:t>
            </w:r>
            <w:r>
              <w:rPr>
                <w:rFonts w:ascii="Gill Sans MT" w:eastAsiaTheme="minorHAnsi" w:hAnsi="Gill Sans MT" w:cs="Verdana"/>
              </w:rPr>
              <w:t xml:space="preserve"> </w:t>
            </w:r>
            <w:r w:rsidRPr="00703B0D">
              <w:rPr>
                <w:rFonts w:ascii="Gill Sans MT" w:eastAsiaTheme="minorHAnsi" w:hAnsi="Gill Sans MT" w:cs="Verdana"/>
              </w:rPr>
              <w:t>be shared</w:t>
            </w:r>
          </w:p>
          <w:p w:rsidR="00C854DA" w:rsidRPr="00B6026A" w:rsidRDefault="00C854DA" w:rsidP="00C854DA">
            <w:pPr>
              <w:pStyle w:val="ListParagraph"/>
              <w:numPr>
                <w:ilvl w:val="0"/>
                <w:numId w:val="10"/>
              </w:numPr>
              <w:autoSpaceDE w:val="0"/>
              <w:autoSpaceDN w:val="0"/>
              <w:adjustRightInd w:val="0"/>
              <w:spacing w:after="240" w:line="240" w:lineRule="auto"/>
              <w:ind w:left="285" w:hanging="285"/>
              <w:rPr>
                <w:rFonts w:ascii="Gill Sans MT" w:eastAsiaTheme="minorHAnsi" w:hAnsi="Gill Sans MT" w:cs="Arial"/>
                <w:b/>
              </w:rPr>
            </w:pPr>
            <w:r w:rsidRPr="00B6026A">
              <w:rPr>
                <w:rFonts w:ascii="Gill Sans MT" w:hAnsi="Gill Sans MT"/>
              </w:rPr>
              <w:t>Openness to a variety of therapeutic models including holistic complementary therapies</w:t>
            </w:r>
          </w:p>
        </w:tc>
        <w:tc>
          <w:tcPr>
            <w:tcW w:w="567" w:type="dxa"/>
          </w:tcPr>
          <w:p w:rsidR="00C854DA" w:rsidRPr="00546696" w:rsidRDefault="00C854DA" w:rsidP="00C854DA">
            <w:pPr>
              <w:autoSpaceDE w:val="0"/>
              <w:autoSpaceDN w:val="0"/>
              <w:adjustRightInd w:val="0"/>
              <w:rPr>
                <w:rFonts w:ascii="Gill Sans MT" w:eastAsiaTheme="minorHAnsi" w:hAnsi="Gill Sans MT" w:cs="Verdana"/>
                <w:sz w:val="3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spacing w:before="0"/>
            </w:pPr>
            <w:r w:rsidRPr="00135405">
              <w:t>Additional Requirements</w:t>
            </w:r>
          </w:p>
        </w:tc>
        <w:tc>
          <w:tcPr>
            <w:tcW w:w="6804" w:type="dxa"/>
            <w:gridSpan w:val="2"/>
          </w:tcPr>
          <w:p w:rsidR="00C854DA" w:rsidRPr="00964C14" w:rsidRDefault="00C854DA" w:rsidP="00C854DA">
            <w:pPr>
              <w:pStyle w:val="ListParagraph"/>
              <w:numPr>
                <w:ilvl w:val="0"/>
                <w:numId w:val="15"/>
              </w:numPr>
              <w:suppressAutoHyphens/>
              <w:ind w:left="291" w:hanging="284"/>
              <w:rPr>
                <w:rFonts w:ascii="Gill Sans MT" w:eastAsiaTheme="minorHAnsi" w:hAnsi="Gill Sans MT" w:cs="Verdana"/>
              </w:rPr>
            </w:pPr>
            <w:r w:rsidRPr="00964C14">
              <w:rPr>
                <w:rFonts w:ascii="Gill Sans MT" w:eastAsiaTheme="minorHAnsi" w:hAnsi="Gill Sans MT" w:cs="Verdana"/>
              </w:rPr>
              <w:t xml:space="preserve">Commitment to work towards </w:t>
            </w:r>
            <w:r w:rsidRPr="00964C14">
              <w:rPr>
                <w:rFonts w:ascii="Gill Sans MT" w:hAnsi="Gill Sans MT" w:cs="Calibri"/>
              </w:rPr>
              <w:t>Anthroposophical</w:t>
            </w:r>
            <w:r w:rsidRPr="00964C14">
              <w:rPr>
                <w:rFonts w:ascii="Gill Sans MT" w:eastAsiaTheme="minorHAnsi" w:hAnsi="Gill Sans MT" w:cs="Verdana"/>
              </w:rPr>
              <w:t xml:space="preserve"> learning.</w:t>
            </w:r>
          </w:p>
          <w:p w:rsidR="00C854DA" w:rsidRPr="005217C0" w:rsidRDefault="00C854DA" w:rsidP="00C854DA">
            <w:pPr>
              <w:jc w:val="center"/>
              <w:rPr>
                <w:rFonts w:ascii="Arial" w:hAnsi="Arial" w:cs="Arial"/>
                <w:b/>
              </w:rPr>
            </w:pPr>
            <w:r w:rsidRPr="00D858A4">
              <w:rPr>
                <w:rFonts w:ascii="Gill Sans MT" w:hAnsi="Gill Sans MT" w:cs="Arial"/>
              </w:rPr>
              <w:sym w:font="Wingdings" w:char="F0E8"/>
            </w:r>
            <w:r w:rsidRPr="00135405">
              <w:rPr>
                <w:rFonts w:ascii="Gill Sans MT" w:hAnsi="Gill Sans MT" w:cs="Arial"/>
              </w:rPr>
              <w:t>This post is subject to Gardai vetting and enhanced disclosure</w:t>
            </w:r>
            <w:r w:rsidRPr="002373E3">
              <w:rPr>
                <w:rFonts w:ascii="Arial" w:hAnsi="Arial" w:cs="Arial"/>
              </w:rPr>
              <w:t>.</w:t>
            </w:r>
          </w:p>
        </w:tc>
        <w:tc>
          <w:tcPr>
            <w:tcW w:w="4253" w:type="dxa"/>
          </w:tcPr>
          <w:p w:rsidR="00C854DA" w:rsidRPr="005217C0" w:rsidRDefault="00C854DA" w:rsidP="00C854DA">
            <w:pPr>
              <w:jc w:val="center"/>
              <w:rPr>
                <w:rFonts w:ascii="Arial" w:hAnsi="Arial" w:cs="Arial"/>
                <w:b/>
              </w:rPr>
            </w:pPr>
          </w:p>
        </w:tc>
        <w:tc>
          <w:tcPr>
            <w:tcW w:w="567" w:type="dxa"/>
          </w:tcPr>
          <w:p w:rsidR="00C854DA" w:rsidRPr="005217C0" w:rsidRDefault="00C854DA" w:rsidP="00C854DA">
            <w:pPr>
              <w:jc w:val="center"/>
              <w:rPr>
                <w:rFonts w:ascii="Arial" w:hAnsi="Arial" w:cs="Arial"/>
                <w:b/>
              </w:rPr>
            </w:pPr>
          </w:p>
        </w:tc>
        <w:tc>
          <w:tcPr>
            <w:tcW w:w="567" w:type="dxa"/>
          </w:tcPr>
          <w:p w:rsidR="00C854DA" w:rsidRPr="005217C0" w:rsidRDefault="00341BB9" w:rsidP="00C854DA">
            <w:pPr>
              <w:jc w:val="center"/>
              <w:rPr>
                <w:rFonts w:ascii="Arial" w:hAnsi="Arial" w:cs="Arial"/>
                <w:b/>
              </w:rPr>
            </w:pPr>
            <w:r w:rsidRPr="00546696">
              <w:rPr>
                <w:rFonts w:ascii="Gill Sans MT" w:eastAsiaTheme="minorHAnsi" w:hAnsi="Gill Sans MT" w:cs="Verdana"/>
                <w:sz w:val="48"/>
              </w:rPr>
              <w:sym w:font="Wingdings" w:char="F0FC"/>
            </w:r>
          </w:p>
        </w:tc>
        <w:tc>
          <w:tcPr>
            <w:tcW w:w="1701" w:type="dxa"/>
          </w:tcPr>
          <w:p w:rsidR="00C854DA" w:rsidRPr="005217C0" w:rsidRDefault="00C854DA" w:rsidP="00C854DA">
            <w:pPr>
              <w:jc w:val="center"/>
              <w:rPr>
                <w:rFonts w:ascii="Arial" w:hAnsi="Arial" w:cs="Arial"/>
                <w:b/>
              </w:rPr>
            </w:pPr>
          </w:p>
        </w:tc>
      </w:tr>
    </w:tbl>
    <w:p w:rsidR="00BE0A96" w:rsidRPr="004C3A0F" w:rsidRDefault="00BE0A96" w:rsidP="00BE0A96">
      <w:pPr>
        <w:autoSpaceDE w:val="0"/>
        <w:autoSpaceDN w:val="0"/>
        <w:adjustRightInd w:val="0"/>
        <w:spacing w:after="240"/>
        <w:rPr>
          <w:rFonts w:ascii="Gill Sans MT" w:eastAsiaTheme="minorHAnsi" w:hAnsi="Gill Sans MT" w:cs="Arial"/>
          <w:b/>
          <w:szCs w:val="24"/>
        </w:rPr>
      </w:pPr>
    </w:p>
    <w:p w:rsidR="00E074D3" w:rsidRDefault="00E074D3" w:rsidP="00B658F6">
      <w:pPr>
        <w:pStyle w:val="Default"/>
        <w:rPr>
          <w:b/>
          <w:bCs/>
          <w:sz w:val="23"/>
          <w:szCs w:val="23"/>
        </w:rPr>
      </w:pPr>
    </w:p>
    <w:sectPr w:rsidR="00E074D3" w:rsidSect="00D858A4">
      <w:pgSz w:w="16838" w:h="11906" w:orient="landscape"/>
      <w:pgMar w:top="720" w:right="720" w:bottom="720" w:left="720"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7D" w:rsidRDefault="00927D7D" w:rsidP="00FB0524">
      <w:r>
        <w:separator/>
      </w:r>
    </w:p>
  </w:endnote>
  <w:endnote w:type="continuationSeparator" w:id="0">
    <w:p w:rsidR="00927D7D" w:rsidRDefault="00927D7D" w:rsidP="00FB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CC" w:rsidRDefault="0035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DA" w:rsidRPr="00E074D3" w:rsidRDefault="00C854DA" w:rsidP="00E074D3">
    <w:pPr>
      <w:pStyle w:val="Default"/>
      <w:rPr>
        <w:color w:val="auto"/>
        <w:sz w:val="16"/>
        <w:szCs w:val="16"/>
      </w:rPr>
    </w:pPr>
    <w:r w:rsidRPr="00E074D3">
      <w:rPr>
        <w:rFonts w:ascii="Times New Roman" w:hAnsi="Times New Roman" w:cs="Times New Roman"/>
        <w:color w:val="auto"/>
        <w:sz w:val="16"/>
        <w:szCs w:val="16"/>
      </w:rPr>
      <w:t xml:space="preserve">Camphill Community of </w:t>
    </w:r>
    <w:r>
      <w:rPr>
        <w:rFonts w:ascii="Times New Roman" w:hAnsi="Times New Roman" w:cs="Times New Roman"/>
        <w:color w:val="auto"/>
        <w:sz w:val="16"/>
        <w:szCs w:val="16"/>
      </w:rPr>
      <w:t>House coordinator</w:t>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Pr="00E074D3">
      <w:rPr>
        <w:rFonts w:ascii="Times New Roman" w:hAnsi="Times New Roman" w:cs="Times New Roman"/>
        <w:color w:val="auto"/>
        <w:sz w:val="16"/>
        <w:szCs w:val="16"/>
      </w:rPr>
      <w:t xml:space="preserve"> </w:t>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003523CC">
      <w:rPr>
        <w:b/>
        <w:bCs/>
        <w:color w:val="auto"/>
        <w:sz w:val="16"/>
        <w:szCs w:val="16"/>
      </w:rPr>
      <w:t>JD, January 2018</w:t>
    </w:r>
  </w:p>
  <w:p w:rsidR="00C854DA" w:rsidRPr="00E074D3" w:rsidRDefault="00C854DA" w:rsidP="00E07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CC" w:rsidRDefault="0035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7D" w:rsidRDefault="00927D7D" w:rsidP="00FB0524">
      <w:r>
        <w:separator/>
      </w:r>
    </w:p>
  </w:footnote>
  <w:footnote w:type="continuationSeparator" w:id="0">
    <w:p w:rsidR="00927D7D" w:rsidRDefault="00927D7D" w:rsidP="00FB0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CC" w:rsidRDefault="00352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CC" w:rsidRDefault="00352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CC" w:rsidRDefault="00352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BF"/>
    <w:multiLevelType w:val="hybridMultilevel"/>
    <w:tmpl w:val="BAF6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76CDF"/>
    <w:multiLevelType w:val="hybridMultilevel"/>
    <w:tmpl w:val="DCC861B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6592"/>
    <w:multiLevelType w:val="hybridMultilevel"/>
    <w:tmpl w:val="BBAE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1F82"/>
    <w:multiLevelType w:val="hybridMultilevel"/>
    <w:tmpl w:val="0E4E0E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93E1C"/>
    <w:multiLevelType w:val="hybridMultilevel"/>
    <w:tmpl w:val="F7A6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E667F"/>
    <w:multiLevelType w:val="hybridMultilevel"/>
    <w:tmpl w:val="86E46D0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E6377"/>
    <w:multiLevelType w:val="hybridMultilevel"/>
    <w:tmpl w:val="31004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34AE"/>
    <w:multiLevelType w:val="hybridMultilevel"/>
    <w:tmpl w:val="47E825DE"/>
    <w:lvl w:ilvl="0" w:tplc="0A1C2CA8">
      <w:numFmt w:val="bullet"/>
      <w:lvlText w:val="-"/>
      <w:lvlJc w:val="left"/>
      <w:pPr>
        <w:ind w:left="294" w:hanging="360"/>
      </w:pPr>
      <w:rPr>
        <w:rFonts w:ascii="Gill Sans MT" w:eastAsiaTheme="minorHAnsi" w:hAnsi="Gill Sans MT"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8E87B27"/>
    <w:multiLevelType w:val="hybridMultilevel"/>
    <w:tmpl w:val="B26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76DCA"/>
    <w:multiLevelType w:val="hybridMultilevel"/>
    <w:tmpl w:val="60F89C92"/>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D2FD2"/>
    <w:multiLevelType w:val="hybridMultilevel"/>
    <w:tmpl w:val="6BF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17E"/>
    <w:multiLevelType w:val="hybridMultilevel"/>
    <w:tmpl w:val="33DCCB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547D2"/>
    <w:multiLevelType w:val="hybridMultilevel"/>
    <w:tmpl w:val="1F3A58F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25361"/>
    <w:multiLevelType w:val="hybridMultilevel"/>
    <w:tmpl w:val="CE5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D3548"/>
    <w:multiLevelType w:val="hybridMultilevel"/>
    <w:tmpl w:val="A67E9FEE"/>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E5F8C"/>
    <w:multiLevelType w:val="hybridMultilevel"/>
    <w:tmpl w:val="ADD4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0"/>
  </w:num>
  <w:num w:numId="5">
    <w:abstractNumId w:val="0"/>
  </w:num>
  <w:num w:numId="6">
    <w:abstractNumId w:val="13"/>
  </w:num>
  <w:num w:numId="7">
    <w:abstractNumId w:val="1"/>
  </w:num>
  <w:num w:numId="8">
    <w:abstractNumId w:val="7"/>
  </w:num>
  <w:num w:numId="9">
    <w:abstractNumId w:val="2"/>
  </w:num>
  <w:num w:numId="10">
    <w:abstractNumId w:val="11"/>
  </w:num>
  <w:num w:numId="11">
    <w:abstractNumId w:val="12"/>
  </w:num>
  <w:num w:numId="12">
    <w:abstractNumId w:val="5"/>
  </w:num>
  <w:num w:numId="13">
    <w:abstractNumId w:val="9"/>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69"/>
    <w:rsid w:val="000037E7"/>
    <w:rsid w:val="000148D0"/>
    <w:rsid w:val="000338E0"/>
    <w:rsid w:val="00062D14"/>
    <w:rsid w:val="000B7578"/>
    <w:rsid w:val="000C4F3E"/>
    <w:rsid w:val="000E1242"/>
    <w:rsid w:val="000F748D"/>
    <w:rsid w:val="00123EE9"/>
    <w:rsid w:val="001245AF"/>
    <w:rsid w:val="001B0E00"/>
    <w:rsid w:val="001C1705"/>
    <w:rsid w:val="001D3BDE"/>
    <w:rsid w:val="002618FF"/>
    <w:rsid w:val="002710F9"/>
    <w:rsid w:val="00285395"/>
    <w:rsid w:val="00287A95"/>
    <w:rsid w:val="002F2C63"/>
    <w:rsid w:val="002F415D"/>
    <w:rsid w:val="0031246F"/>
    <w:rsid w:val="003125E9"/>
    <w:rsid w:val="00341BB9"/>
    <w:rsid w:val="003523CC"/>
    <w:rsid w:val="003529AE"/>
    <w:rsid w:val="0037238D"/>
    <w:rsid w:val="00392D54"/>
    <w:rsid w:val="003B5A45"/>
    <w:rsid w:val="004000D4"/>
    <w:rsid w:val="00411160"/>
    <w:rsid w:val="0041144D"/>
    <w:rsid w:val="00423CD3"/>
    <w:rsid w:val="004745D4"/>
    <w:rsid w:val="0047574C"/>
    <w:rsid w:val="00490FE1"/>
    <w:rsid w:val="004A03FE"/>
    <w:rsid w:val="004A4051"/>
    <w:rsid w:val="004B30E0"/>
    <w:rsid w:val="004B6D1D"/>
    <w:rsid w:val="004C38FB"/>
    <w:rsid w:val="00535F23"/>
    <w:rsid w:val="00542E21"/>
    <w:rsid w:val="00546696"/>
    <w:rsid w:val="00546919"/>
    <w:rsid w:val="00573E35"/>
    <w:rsid w:val="005B431F"/>
    <w:rsid w:val="00615AF3"/>
    <w:rsid w:val="00627F1D"/>
    <w:rsid w:val="00655C58"/>
    <w:rsid w:val="00676304"/>
    <w:rsid w:val="006976B5"/>
    <w:rsid w:val="006A075A"/>
    <w:rsid w:val="006A7645"/>
    <w:rsid w:val="006C55CE"/>
    <w:rsid w:val="00715568"/>
    <w:rsid w:val="00743DC4"/>
    <w:rsid w:val="007643B3"/>
    <w:rsid w:val="007676BF"/>
    <w:rsid w:val="007A0974"/>
    <w:rsid w:val="007D7DF8"/>
    <w:rsid w:val="00805F64"/>
    <w:rsid w:val="008131DD"/>
    <w:rsid w:val="00813FB4"/>
    <w:rsid w:val="0085464D"/>
    <w:rsid w:val="00864FC7"/>
    <w:rsid w:val="0089706D"/>
    <w:rsid w:val="008A16DA"/>
    <w:rsid w:val="008F08D5"/>
    <w:rsid w:val="008F2B6D"/>
    <w:rsid w:val="009065A5"/>
    <w:rsid w:val="00927D7D"/>
    <w:rsid w:val="00967CFA"/>
    <w:rsid w:val="009B5A74"/>
    <w:rsid w:val="009C0619"/>
    <w:rsid w:val="009C77F7"/>
    <w:rsid w:val="009D2404"/>
    <w:rsid w:val="009D7F57"/>
    <w:rsid w:val="00A00671"/>
    <w:rsid w:val="00A16BBF"/>
    <w:rsid w:val="00A4150F"/>
    <w:rsid w:val="00A54843"/>
    <w:rsid w:val="00AA4F22"/>
    <w:rsid w:val="00AA5719"/>
    <w:rsid w:val="00AE0226"/>
    <w:rsid w:val="00B658F6"/>
    <w:rsid w:val="00B76CA3"/>
    <w:rsid w:val="00B971E7"/>
    <w:rsid w:val="00BA6A23"/>
    <w:rsid w:val="00BB18CE"/>
    <w:rsid w:val="00BC1FFF"/>
    <w:rsid w:val="00BE0A96"/>
    <w:rsid w:val="00BE4CD2"/>
    <w:rsid w:val="00C1440B"/>
    <w:rsid w:val="00C1540D"/>
    <w:rsid w:val="00C64B1C"/>
    <w:rsid w:val="00C651FC"/>
    <w:rsid w:val="00C748CF"/>
    <w:rsid w:val="00C76C4D"/>
    <w:rsid w:val="00C8130C"/>
    <w:rsid w:val="00C854DA"/>
    <w:rsid w:val="00CA39CC"/>
    <w:rsid w:val="00CB579C"/>
    <w:rsid w:val="00CE7A38"/>
    <w:rsid w:val="00D06C6A"/>
    <w:rsid w:val="00D27FBA"/>
    <w:rsid w:val="00D41716"/>
    <w:rsid w:val="00D574DB"/>
    <w:rsid w:val="00D6334D"/>
    <w:rsid w:val="00D80253"/>
    <w:rsid w:val="00D858A4"/>
    <w:rsid w:val="00DA7615"/>
    <w:rsid w:val="00DA7769"/>
    <w:rsid w:val="00DD0ED6"/>
    <w:rsid w:val="00E03DC6"/>
    <w:rsid w:val="00E074D3"/>
    <w:rsid w:val="00E7073F"/>
    <w:rsid w:val="00E91A95"/>
    <w:rsid w:val="00EA22B6"/>
    <w:rsid w:val="00EF72CA"/>
    <w:rsid w:val="00F12166"/>
    <w:rsid w:val="00F12A6F"/>
    <w:rsid w:val="00F17BFD"/>
    <w:rsid w:val="00F25EB1"/>
    <w:rsid w:val="00F3206D"/>
    <w:rsid w:val="00FA1A45"/>
    <w:rsid w:val="00FB0524"/>
    <w:rsid w:val="00FD4CDD"/>
    <w:rsid w:val="00FF4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80A70"/>
  <w15:docId w15:val="{3DDAC7A0-EC7E-44F8-B189-0EDFD309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EB1"/>
    <w:rPr>
      <w:rFonts w:ascii="Times New Roman" w:hAnsi="Times New Roman"/>
      <w:sz w:val="24"/>
      <w:szCs w:val="22"/>
      <w:lang w:eastAsia="en-US"/>
    </w:rPr>
  </w:style>
  <w:style w:type="paragraph" w:styleId="Heading1">
    <w:name w:val="heading 1"/>
    <w:basedOn w:val="Normal"/>
    <w:next w:val="Normal"/>
    <w:link w:val="Heading1Char"/>
    <w:qFormat/>
    <w:locked/>
    <w:rsid w:val="009B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03FE"/>
    <w:pPr>
      <w:keepNext/>
      <w:keepLines/>
      <w:spacing w:before="240"/>
      <w:jc w:val="both"/>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nhideWhenUsed/>
    <w:qFormat/>
    <w:locked/>
    <w:rsid w:val="00D85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4A03FE"/>
    <w:rPr>
      <w:rFonts w:asciiTheme="majorHAnsi" w:eastAsiaTheme="majorEastAsia" w:hAnsiTheme="majorHAnsi" w:cstheme="majorBidi"/>
      <w:b/>
      <w:bCs/>
      <w:color w:val="4F81BD" w:themeColor="accent1"/>
      <w:sz w:val="28"/>
      <w:szCs w:val="28"/>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 w:type="paragraph" w:styleId="Title">
    <w:name w:val="Title"/>
    <w:basedOn w:val="Normal"/>
    <w:next w:val="Normal"/>
    <w:link w:val="TitleChar"/>
    <w:qFormat/>
    <w:locked/>
    <w:rsid w:val="00B65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58F6"/>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locked/>
    <w:rsid w:val="00CB5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5A7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D858A4"/>
    <w:rPr>
      <w:rFonts w:asciiTheme="majorHAnsi" w:eastAsiaTheme="majorEastAsia" w:hAnsiTheme="majorHAnsi" w:cstheme="majorBidi"/>
      <w:b/>
      <w:bCs/>
      <w:color w:val="4F81BD"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bridge@camphill.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mphill.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2182</Words>
  <Characters>12823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CCoI office</dc:creator>
  <cp:lastModifiedBy>Ben Gamble</cp:lastModifiedBy>
  <cp:revision>3</cp:revision>
  <cp:lastPrinted>2018-11-14T12:04:00Z</cp:lastPrinted>
  <dcterms:created xsi:type="dcterms:W3CDTF">2018-11-14T12:04:00Z</dcterms:created>
  <dcterms:modified xsi:type="dcterms:W3CDTF">2018-11-14T12:32:00Z</dcterms:modified>
</cp:coreProperties>
</file>